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91A6" w14:textId="389C3FE1" w:rsidR="008B5E01" w:rsidRDefault="008B5E01" w:rsidP="008B5E01">
      <w:pPr>
        <w:rPr>
          <w:rFonts w:asciiTheme="majorHAnsi" w:hAnsiTheme="majorHAnsi" w:cstheme="majorHAnsi"/>
          <w:b/>
          <w:bCs/>
          <w:color w:val="7030A0"/>
          <w:sz w:val="28"/>
          <w:szCs w:val="28"/>
        </w:rPr>
      </w:pPr>
      <w:r>
        <w:rPr>
          <w:rFonts w:asciiTheme="majorHAnsi" w:hAnsiTheme="majorHAnsi" w:cstheme="majorHAnsi"/>
          <w:b/>
          <w:bCs/>
          <w:noProof/>
          <w:color w:val="7030A0"/>
          <w:sz w:val="28"/>
          <w:szCs w:val="28"/>
        </w:rPr>
        <w:drawing>
          <wp:inline distT="0" distB="0" distL="0" distR="0" wp14:anchorId="3A6A0EB7" wp14:editId="77F9F52E">
            <wp:extent cx="16002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5228" b="4319"/>
                    <a:stretch/>
                  </pic:blipFill>
                  <pic:spPr bwMode="auto">
                    <a:xfrm>
                      <a:off x="0" y="0"/>
                      <a:ext cx="1600200" cy="15049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b/>
          <w:bCs/>
          <w:color w:val="7030A0"/>
          <w:sz w:val="28"/>
          <w:szCs w:val="28"/>
        </w:rPr>
        <w:t xml:space="preserve">                                                   </w:t>
      </w:r>
      <w:r>
        <w:rPr>
          <w:rFonts w:asciiTheme="majorHAnsi" w:hAnsiTheme="majorHAnsi" w:cstheme="majorHAnsi"/>
          <w:b/>
          <w:bCs/>
          <w:noProof/>
          <w:color w:val="7030A0"/>
          <w:sz w:val="28"/>
          <w:szCs w:val="28"/>
        </w:rPr>
        <w:drawing>
          <wp:inline distT="0" distB="0" distL="0" distR="0" wp14:anchorId="403D87AD" wp14:editId="06471E38">
            <wp:extent cx="2126456" cy="1143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9321" cy="1144540"/>
                    </a:xfrm>
                    <a:prstGeom prst="rect">
                      <a:avLst/>
                    </a:prstGeom>
                    <a:noFill/>
                  </pic:spPr>
                </pic:pic>
              </a:graphicData>
            </a:graphic>
          </wp:inline>
        </w:drawing>
      </w:r>
    </w:p>
    <w:p w14:paraId="6D98D0D1" w14:textId="146FFBA7" w:rsidR="007532C7" w:rsidRPr="005A1C76" w:rsidRDefault="008B5E01" w:rsidP="008B5E01">
      <w:pPr>
        <w:jc w:val="center"/>
        <w:rPr>
          <w:rFonts w:asciiTheme="majorHAnsi" w:hAnsiTheme="majorHAnsi" w:cstheme="majorHAnsi"/>
          <w:b/>
          <w:bCs/>
          <w:color w:val="7030A0"/>
          <w:sz w:val="28"/>
          <w:szCs w:val="28"/>
        </w:rPr>
      </w:pPr>
      <w:r w:rsidRPr="008B5E01">
        <w:rPr>
          <w:rFonts w:asciiTheme="majorHAnsi" w:hAnsiTheme="majorHAnsi" w:cstheme="majorHAnsi"/>
          <w:b/>
          <w:bCs/>
          <w:color w:val="7030A0"/>
          <w:sz w:val="28"/>
          <w:szCs w:val="28"/>
        </w:rPr>
        <w:fldChar w:fldCharType="begin"/>
      </w:r>
      <w:r w:rsidRPr="008B5E01">
        <w:rPr>
          <w:rFonts w:asciiTheme="majorHAnsi" w:hAnsiTheme="majorHAnsi" w:cstheme="majorHAnsi"/>
          <w:b/>
          <w:bCs/>
          <w:color w:val="7030A0"/>
          <w:sz w:val="28"/>
          <w:szCs w:val="28"/>
        </w:rPr>
        <w:instrText xml:space="preserve"> INCLUDEPICTURE "https://www.uep.phoniatrics.eu/images/s2dlogo.jpg" \* MERGEFORMATINET </w:instrText>
      </w:r>
      <w:r w:rsidR="00B1097A">
        <w:rPr>
          <w:rFonts w:asciiTheme="majorHAnsi" w:hAnsiTheme="majorHAnsi" w:cstheme="majorHAnsi"/>
          <w:b/>
          <w:bCs/>
          <w:color w:val="7030A0"/>
          <w:sz w:val="28"/>
          <w:szCs w:val="28"/>
        </w:rPr>
        <w:fldChar w:fldCharType="separate"/>
      </w:r>
      <w:r w:rsidRPr="008B5E01">
        <w:rPr>
          <w:rFonts w:asciiTheme="majorHAnsi" w:hAnsiTheme="majorHAnsi" w:cstheme="majorHAnsi"/>
          <w:b/>
          <w:bCs/>
          <w:color w:val="7030A0"/>
          <w:sz w:val="28"/>
          <w:szCs w:val="28"/>
        </w:rPr>
        <w:fldChar w:fldCharType="end"/>
      </w:r>
      <w:r>
        <w:rPr>
          <w:rFonts w:asciiTheme="majorHAnsi" w:hAnsiTheme="majorHAnsi" w:cstheme="majorHAnsi"/>
          <w:b/>
          <w:bCs/>
          <w:color w:val="7030A0"/>
          <w:sz w:val="28"/>
          <w:szCs w:val="28"/>
        </w:rPr>
        <w:t xml:space="preserve">  </w:t>
      </w:r>
      <w:r w:rsidR="007532C7" w:rsidRPr="005A1C76">
        <w:rPr>
          <w:rFonts w:asciiTheme="majorHAnsi" w:hAnsiTheme="majorHAnsi" w:cstheme="majorHAnsi"/>
          <w:b/>
          <w:bCs/>
          <w:color w:val="7030A0"/>
          <w:sz w:val="28"/>
          <w:szCs w:val="28"/>
        </w:rPr>
        <w:t>Union of European Phoniatrics and Serbian Laryngology Association</w:t>
      </w:r>
    </w:p>
    <w:p w14:paraId="6CB40C98" w14:textId="5BEF824C" w:rsidR="005A1C76" w:rsidRPr="005A1C76" w:rsidRDefault="005A1C76" w:rsidP="005A1C76">
      <w:pPr>
        <w:jc w:val="center"/>
        <w:rPr>
          <w:rFonts w:asciiTheme="majorHAnsi" w:hAnsiTheme="majorHAnsi" w:cstheme="majorHAnsi"/>
          <w:b/>
          <w:bCs/>
          <w:color w:val="7030A0"/>
          <w:sz w:val="28"/>
          <w:szCs w:val="28"/>
        </w:rPr>
      </w:pPr>
      <w:r w:rsidRPr="005A1C76">
        <w:rPr>
          <w:rFonts w:asciiTheme="majorHAnsi" w:hAnsiTheme="majorHAnsi" w:cstheme="majorHAnsi"/>
          <w:b/>
          <w:bCs/>
          <w:color w:val="7030A0"/>
          <w:sz w:val="28"/>
          <w:szCs w:val="28"/>
        </w:rPr>
        <w:t xml:space="preserve">Are proud to </w:t>
      </w:r>
      <w:proofErr w:type="gramStart"/>
      <w:r w:rsidRPr="005A1C76">
        <w:rPr>
          <w:rFonts w:asciiTheme="majorHAnsi" w:hAnsiTheme="majorHAnsi" w:cstheme="majorHAnsi"/>
          <w:b/>
          <w:bCs/>
          <w:color w:val="7030A0"/>
          <w:sz w:val="28"/>
          <w:szCs w:val="28"/>
        </w:rPr>
        <w:t>announce</w:t>
      </w:r>
      <w:proofErr w:type="gramEnd"/>
    </w:p>
    <w:p w14:paraId="449E74FE" w14:textId="4E68DFDF" w:rsidR="005A1C76" w:rsidRPr="008B5E01" w:rsidRDefault="007532C7" w:rsidP="005A1C76">
      <w:pPr>
        <w:jc w:val="center"/>
        <w:rPr>
          <w:rFonts w:asciiTheme="majorHAnsi" w:hAnsiTheme="majorHAnsi" w:cstheme="majorHAnsi"/>
          <w:b/>
          <w:bCs/>
          <w:color w:val="7030A0"/>
          <w:sz w:val="32"/>
          <w:szCs w:val="32"/>
        </w:rPr>
      </w:pPr>
      <w:r w:rsidRPr="008B5E01">
        <w:rPr>
          <w:rFonts w:asciiTheme="majorHAnsi" w:hAnsiTheme="majorHAnsi" w:cstheme="majorHAnsi"/>
          <w:b/>
          <w:bCs/>
          <w:color w:val="7030A0"/>
          <w:sz w:val="32"/>
          <w:szCs w:val="32"/>
        </w:rPr>
        <w:t>UEP 50</w:t>
      </w:r>
    </w:p>
    <w:p w14:paraId="35DB3861" w14:textId="0882259A" w:rsidR="007532C7" w:rsidRPr="005A1C76" w:rsidRDefault="007532C7" w:rsidP="005A1C76">
      <w:pPr>
        <w:jc w:val="center"/>
        <w:rPr>
          <w:rFonts w:asciiTheme="majorHAnsi" w:hAnsiTheme="majorHAnsi" w:cstheme="majorHAnsi"/>
          <w:b/>
          <w:bCs/>
          <w:color w:val="7030A0"/>
          <w:sz w:val="28"/>
          <w:szCs w:val="28"/>
        </w:rPr>
      </w:pPr>
      <w:r w:rsidRPr="005A1C76">
        <w:rPr>
          <w:rFonts w:asciiTheme="majorHAnsi" w:hAnsiTheme="majorHAnsi" w:cstheme="majorHAnsi"/>
          <w:b/>
          <w:bCs/>
          <w:color w:val="7030A0"/>
          <w:sz w:val="28"/>
          <w:szCs w:val="28"/>
        </w:rPr>
        <w:t>Crowne Plaza, Belgrade, Serbia, from December 9</w:t>
      </w:r>
      <w:r w:rsidRPr="008B5E01">
        <w:rPr>
          <w:rFonts w:asciiTheme="majorHAnsi" w:hAnsiTheme="majorHAnsi" w:cstheme="majorHAnsi"/>
          <w:b/>
          <w:bCs/>
          <w:color w:val="7030A0"/>
          <w:sz w:val="28"/>
          <w:szCs w:val="28"/>
          <w:vertAlign w:val="superscript"/>
        </w:rPr>
        <w:t>th</w:t>
      </w:r>
      <w:r w:rsidRPr="005A1C76">
        <w:rPr>
          <w:rFonts w:asciiTheme="majorHAnsi" w:hAnsiTheme="majorHAnsi" w:cstheme="majorHAnsi"/>
          <w:b/>
          <w:bCs/>
          <w:color w:val="7030A0"/>
          <w:sz w:val="28"/>
          <w:szCs w:val="28"/>
        </w:rPr>
        <w:t xml:space="preserve"> -11</w:t>
      </w:r>
      <w:r w:rsidRPr="005A1C76">
        <w:rPr>
          <w:rFonts w:asciiTheme="majorHAnsi" w:hAnsiTheme="majorHAnsi" w:cstheme="majorHAnsi"/>
          <w:b/>
          <w:bCs/>
          <w:color w:val="7030A0"/>
          <w:sz w:val="28"/>
          <w:szCs w:val="28"/>
          <w:vertAlign w:val="superscript"/>
        </w:rPr>
        <w:t>th</w:t>
      </w:r>
      <w:r w:rsidRPr="005A1C76">
        <w:rPr>
          <w:rFonts w:asciiTheme="majorHAnsi" w:hAnsiTheme="majorHAnsi" w:cstheme="majorHAnsi"/>
          <w:b/>
          <w:bCs/>
          <w:color w:val="7030A0"/>
          <w:sz w:val="28"/>
          <w:szCs w:val="28"/>
        </w:rPr>
        <w:t xml:space="preserve"> 2021.</w:t>
      </w:r>
    </w:p>
    <w:p w14:paraId="484D7D72" w14:textId="77777777" w:rsidR="005A1C76" w:rsidRDefault="005A1C76" w:rsidP="007532C7">
      <w:pPr>
        <w:rPr>
          <w:rFonts w:asciiTheme="majorHAnsi" w:hAnsiTheme="majorHAnsi" w:cstheme="majorHAnsi"/>
        </w:rPr>
      </w:pPr>
    </w:p>
    <w:p w14:paraId="280BF78B" w14:textId="5FD268A9" w:rsidR="007532C7" w:rsidRPr="005A1C76" w:rsidRDefault="007532C7" w:rsidP="007532C7">
      <w:pPr>
        <w:rPr>
          <w:rFonts w:asciiTheme="majorHAnsi" w:hAnsiTheme="majorHAnsi" w:cstheme="majorHAnsi"/>
          <w:b/>
          <w:bCs/>
        </w:rPr>
      </w:pPr>
      <w:r w:rsidRPr="005A1C76">
        <w:rPr>
          <w:rFonts w:asciiTheme="majorHAnsi" w:hAnsiTheme="majorHAnsi" w:cstheme="majorHAnsi"/>
          <w:b/>
          <w:bCs/>
        </w:rPr>
        <w:t>CONGRESS REGISTRATION FORM</w:t>
      </w:r>
    </w:p>
    <w:tbl>
      <w:tblPr>
        <w:tblStyle w:val="TableGrid"/>
        <w:tblW w:w="0" w:type="auto"/>
        <w:tblLook w:val="04A0" w:firstRow="1" w:lastRow="0" w:firstColumn="1" w:lastColumn="0" w:noHBand="0" w:noVBand="1"/>
      </w:tblPr>
      <w:tblGrid>
        <w:gridCol w:w="9350"/>
      </w:tblGrid>
      <w:tr w:rsidR="007532C7" w:rsidRPr="005A1C76" w14:paraId="04E0E3DB" w14:textId="77777777" w:rsidTr="007532C7">
        <w:tc>
          <w:tcPr>
            <w:tcW w:w="9350" w:type="dxa"/>
          </w:tcPr>
          <w:p w14:paraId="7B04DEB6" w14:textId="7B591C5A" w:rsidR="007532C7" w:rsidRPr="005A1C76" w:rsidRDefault="007532C7" w:rsidP="007532C7">
            <w:pPr>
              <w:rPr>
                <w:rFonts w:asciiTheme="majorHAnsi" w:hAnsiTheme="majorHAnsi" w:cstheme="majorHAnsi"/>
              </w:rPr>
            </w:pPr>
            <w:proofErr w:type="spellStart"/>
            <w:r w:rsidRPr="005A1C76">
              <w:rPr>
                <w:rFonts w:asciiTheme="majorHAnsi" w:hAnsiTheme="majorHAnsi" w:cstheme="majorHAnsi"/>
              </w:rPr>
              <w:t>Laste</w:t>
            </w:r>
            <w:proofErr w:type="spellEnd"/>
            <w:r w:rsidRPr="005A1C76">
              <w:rPr>
                <w:rFonts w:asciiTheme="majorHAnsi" w:hAnsiTheme="majorHAnsi" w:cstheme="majorHAnsi"/>
              </w:rPr>
              <w:t xml:space="preserve"> name:</w:t>
            </w:r>
          </w:p>
        </w:tc>
      </w:tr>
      <w:tr w:rsidR="007532C7" w:rsidRPr="005A1C76" w14:paraId="7705A55A" w14:textId="77777777" w:rsidTr="007532C7">
        <w:tc>
          <w:tcPr>
            <w:tcW w:w="9350" w:type="dxa"/>
          </w:tcPr>
          <w:p w14:paraId="4292063A" w14:textId="1FAF4295" w:rsidR="007532C7" w:rsidRPr="005A1C76" w:rsidRDefault="007532C7" w:rsidP="007532C7">
            <w:pPr>
              <w:rPr>
                <w:rFonts w:asciiTheme="majorHAnsi" w:hAnsiTheme="majorHAnsi" w:cstheme="majorHAnsi"/>
              </w:rPr>
            </w:pPr>
            <w:r w:rsidRPr="005A1C76">
              <w:rPr>
                <w:rFonts w:asciiTheme="majorHAnsi" w:hAnsiTheme="majorHAnsi" w:cstheme="majorHAnsi"/>
              </w:rPr>
              <w:t>First name:</w:t>
            </w:r>
          </w:p>
        </w:tc>
      </w:tr>
      <w:tr w:rsidR="007532C7" w:rsidRPr="005A1C76" w14:paraId="17E3CB6E" w14:textId="77777777" w:rsidTr="007532C7">
        <w:tc>
          <w:tcPr>
            <w:tcW w:w="9350" w:type="dxa"/>
          </w:tcPr>
          <w:p w14:paraId="2EA55612" w14:textId="0403253E" w:rsidR="007532C7" w:rsidRPr="005A1C76" w:rsidRDefault="007532C7" w:rsidP="007532C7">
            <w:pPr>
              <w:rPr>
                <w:rFonts w:asciiTheme="majorHAnsi" w:hAnsiTheme="majorHAnsi" w:cstheme="majorHAnsi"/>
              </w:rPr>
            </w:pPr>
            <w:r w:rsidRPr="005A1C76">
              <w:rPr>
                <w:rFonts w:asciiTheme="majorHAnsi" w:hAnsiTheme="majorHAnsi" w:cstheme="majorHAnsi"/>
              </w:rPr>
              <w:t>Title:</w:t>
            </w:r>
          </w:p>
        </w:tc>
      </w:tr>
      <w:tr w:rsidR="007532C7" w:rsidRPr="005A1C76" w14:paraId="2F50DA81" w14:textId="77777777" w:rsidTr="007532C7">
        <w:tc>
          <w:tcPr>
            <w:tcW w:w="9350" w:type="dxa"/>
          </w:tcPr>
          <w:p w14:paraId="18FFFB1A" w14:textId="340D19B1" w:rsidR="007532C7" w:rsidRPr="005A1C76" w:rsidRDefault="007532C7" w:rsidP="007532C7">
            <w:pPr>
              <w:rPr>
                <w:rFonts w:asciiTheme="majorHAnsi" w:hAnsiTheme="majorHAnsi" w:cstheme="majorHAnsi"/>
              </w:rPr>
            </w:pPr>
            <w:r w:rsidRPr="005A1C76">
              <w:rPr>
                <w:rFonts w:asciiTheme="majorHAnsi" w:hAnsiTheme="majorHAnsi" w:cstheme="majorHAnsi"/>
              </w:rPr>
              <w:t>Mobile Phone:</w:t>
            </w:r>
          </w:p>
        </w:tc>
      </w:tr>
      <w:tr w:rsidR="007532C7" w:rsidRPr="005A1C76" w14:paraId="3925560E" w14:textId="77777777" w:rsidTr="007532C7">
        <w:tc>
          <w:tcPr>
            <w:tcW w:w="9350" w:type="dxa"/>
          </w:tcPr>
          <w:p w14:paraId="4BDB5A55" w14:textId="41275E39" w:rsidR="007532C7" w:rsidRPr="008B5E01" w:rsidRDefault="007532C7" w:rsidP="007532C7">
            <w:pPr>
              <w:rPr>
                <w:rFonts w:asciiTheme="majorHAnsi" w:hAnsiTheme="majorHAnsi" w:cstheme="majorHAnsi"/>
                <w:lang w:val="sr-Latn-RS"/>
              </w:rPr>
            </w:pPr>
            <w:r w:rsidRPr="005A1C76">
              <w:rPr>
                <w:rFonts w:asciiTheme="majorHAnsi" w:hAnsiTheme="majorHAnsi" w:cstheme="majorHAnsi"/>
              </w:rPr>
              <w:t>Hospital/Department</w:t>
            </w:r>
            <w:r w:rsidR="008B5E01">
              <w:rPr>
                <w:rFonts w:asciiTheme="majorHAnsi" w:hAnsiTheme="majorHAnsi" w:cstheme="majorHAnsi"/>
                <w:lang w:val="sr-Latn-RS"/>
              </w:rPr>
              <w:t>:</w:t>
            </w:r>
          </w:p>
        </w:tc>
      </w:tr>
      <w:tr w:rsidR="007532C7" w:rsidRPr="005A1C76" w14:paraId="717A8690" w14:textId="77777777" w:rsidTr="007532C7">
        <w:tc>
          <w:tcPr>
            <w:tcW w:w="9350" w:type="dxa"/>
          </w:tcPr>
          <w:p w14:paraId="3F065869" w14:textId="211B8597" w:rsidR="007532C7" w:rsidRPr="005A1C76" w:rsidRDefault="007532C7" w:rsidP="007532C7">
            <w:pPr>
              <w:rPr>
                <w:rFonts w:asciiTheme="majorHAnsi" w:hAnsiTheme="majorHAnsi" w:cstheme="majorHAnsi"/>
              </w:rPr>
            </w:pPr>
            <w:r w:rsidRPr="005A1C76">
              <w:rPr>
                <w:rFonts w:asciiTheme="majorHAnsi" w:hAnsiTheme="majorHAnsi" w:cstheme="majorHAnsi"/>
              </w:rPr>
              <w:t>Country:</w:t>
            </w:r>
          </w:p>
        </w:tc>
      </w:tr>
      <w:tr w:rsidR="007532C7" w:rsidRPr="005A1C76" w14:paraId="16027151" w14:textId="77777777" w:rsidTr="007532C7">
        <w:tc>
          <w:tcPr>
            <w:tcW w:w="9350" w:type="dxa"/>
          </w:tcPr>
          <w:p w14:paraId="43EDD49D" w14:textId="17C51B21" w:rsidR="007532C7" w:rsidRPr="005A1C76" w:rsidRDefault="007532C7" w:rsidP="007532C7">
            <w:pPr>
              <w:rPr>
                <w:rFonts w:asciiTheme="majorHAnsi" w:hAnsiTheme="majorHAnsi" w:cstheme="majorHAnsi"/>
              </w:rPr>
            </w:pPr>
            <w:r w:rsidRPr="005A1C76">
              <w:rPr>
                <w:rFonts w:asciiTheme="majorHAnsi" w:hAnsiTheme="majorHAnsi" w:cstheme="majorHAnsi"/>
              </w:rPr>
              <w:t>Email:</w:t>
            </w:r>
          </w:p>
        </w:tc>
      </w:tr>
      <w:tr w:rsidR="007532C7" w:rsidRPr="005A1C76" w14:paraId="6240F8C6" w14:textId="77777777" w:rsidTr="007532C7">
        <w:tc>
          <w:tcPr>
            <w:tcW w:w="9350" w:type="dxa"/>
          </w:tcPr>
          <w:p w14:paraId="63CD9E5B" w14:textId="78C86CEF" w:rsidR="007532C7" w:rsidRPr="005A1C76" w:rsidRDefault="007532C7" w:rsidP="007532C7">
            <w:pPr>
              <w:rPr>
                <w:rFonts w:asciiTheme="majorHAnsi" w:hAnsiTheme="majorHAnsi" w:cstheme="majorHAnsi"/>
              </w:rPr>
            </w:pPr>
            <w:r w:rsidRPr="005A1C76">
              <w:rPr>
                <w:rFonts w:asciiTheme="majorHAnsi" w:hAnsiTheme="majorHAnsi" w:cstheme="majorHAnsi"/>
              </w:rPr>
              <w:t>Date of registration:</w:t>
            </w:r>
          </w:p>
        </w:tc>
      </w:tr>
    </w:tbl>
    <w:p w14:paraId="01BC8A07" w14:textId="77777777" w:rsidR="007532C7" w:rsidRPr="005A1C76" w:rsidRDefault="007532C7" w:rsidP="007532C7">
      <w:pPr>
        <w:rPr>
          <w:rFonts w:asciiTheme="majorHAnsi" w:hAnsiTheme="majorHAnsi" w:cstheme="majorHAnsi"/>
        </w:rPr>
      </w:pPr>
    </w:p>
    <w:p w14:paraId="32A1DA0D" w14:textId="3DC8379B" w:rsidR="007532C7" w:rsidRPr="005A1C76" w:rsidRDefault="007532C7" w:rsidP="007532C7">
      <w:pPr>
        <w:rPr>
          <w:rFonts w:asciiTheme="majorHAnsi" w:hAnsiTheme="majorHAnsi" w:cstheme="majorHAnsi"/>
        </w:rPr>
      </w:pPr>
      <w:r w:rsidRPr="005A1C76">
        <w:rPr>
          <w:rFonts w:asciiTheme="majorHAnsi" w:hAnsiTheme="majorHAnsi" w:cstheme="majorHAnsi"/>
        </w:rPr>
        <w:t xml:space="preserve">The completed form should be sent on e-mail: </w:t>
      </w:r>
      <w:r w:rsidRPr="008B5E01">
        <w:rPr>
          <w:rFonts w:asciiTheme="majorHAnsi" w:hAnsiTheme="majorHAnsi" w:cstheme="majorHAnsi"/>
          <w:b/>
          <w:bCs/>
          <w:color w:val="FF0000"/>
        </w:rPr>
        <w:t>secretariat@uep50.org</w:t>
      </w:r>
    </w:p>
    <w:p w14:paraId="0636F2E0" w14:textId="38466C22" w:rsidR="007532C7" w:rsidRPr="005A1C76" w:rsidRDefault="007532C7" w:rsidP="007532C7">
      <w:pPr>
        <w:rPr>
          <w:rFonts w:asciiTheme="majorHAnsi" w:hAnsiTheme="majorHAnsi" w:cstheme="majorHAnsi"/>
        </w:rPr>
      </w:pPr>
      <w:r w:rsidRPr="005A1C76">
        <w:rPr>
          <w:rFonts w:asciiTheme="majorHAnsi" w:hAnsiTheme="majorHAnsi" w:cstheme="majorHAnsi"/>
        </w:rPr>
        <w:t xml:space="preserve">Registration as Trainee and Medical student: Proof of status </w:t>
      </w:r>
      <w:proofErr w:type="gramStart"/>
      <w:r w:rsidRPr="005A1C76">
        <w:rPr>
          <w:rFonts w:asciiTheme="majorHAnsi" w:hAnsiTheme="majorHAnsi" w:cstheme="majorHAnsi"/>
        </w:rPr>
        <w:t>has to</w:t>
      </w:r>
      <w:proofErr w:type="gramEnd"/>
      <w:r w:rsidRPr="005A1C76">
        <w:rPr>
          <w:rFonts w:asciiTheme="majorHAnsi" w:hAnsiTheme="majorHAnsi" w:cstheme="majorHAnsi"/>
        </w:rPr>
        <w:t xml:space="preserve"> be sent to the Local Organizer. If not received, you will be asked to pay the difference between the Trainee/Medical Student registration fee and the normal one.</w:t>
      </w:r>
    </w:p>
    <w:p w14:paraId="00AF237B" w14:textId="3AE91999" w:rsidR="000164BB" w:rsidRPr="005A1C76" w:rsidRDefault="000164BB" w:rsidP="007532C7">
      <w:pPr>
        <w:rPr>
          <w:rFonts w:asciiTheme="majorHAnsi" w:hAnsiTheme="majorHAnsi" w:cstheme="majorHAnsi"/>
        </w:rPr>
      </w:pPr>
      <w:r w:rsidRPr="005A1C76">
        <w:rPr>
          <w:rFonts w:asciiTheme="majorHAnsi" w:hAnsiTheme="majorHAnsi" w:cstheme="majorHAnsi"/>
        </w:rPr>
        <w:t>CONGRESS FEE</w:t>
      </w:r>
    </w:p>
    <w:tbl>
      <w:tblPr>
        <w:tblStyle w:val="TableGrid"/>
        <w:tblW w:w="9493" w:type="dxa"/>
        <w:tblLook w:val="04A0" w:firstRow="1" w:lastRow="0" w:firstColumn="1" w:lastColumn="0" w:noHBand="0" w:noVBand="1"/>
      </w:tblPr>
      <w:tblGrid>
        <w:gridCol w:w="4531"/>
        <w:gridCol w:w="4962"/>
      </w:tblGrid>
      <w:tr w:rsidR="000164BB" w:rsidRPr="005A1C76" w14:paraId="21892CFB" w14:textId="77777777" w:rsidTr="000164BB">
        <w:tc>
          <w:tcPr>
            <w:tcW w:w="4531" w:type="dxa"/>
          </w:tcPr>
          <w:p w14:paraId="434DF1B8" w14:textId="77777777" w:rsidR="000164BB" w:rsidRPr="000164BB" w:rsidRDefault="000164BB" w:rsidP="000164BB">
            <w:pPr>
              <w:rPr>
                <w:rFonts w:asciiTheme="majorHAnsi" w:hAnsiTheme="majorHAnsi" w:cstheme="majorHAnsi"/>
                <w:i/>
                <w:iCs/>
                <w:color w:val="7030A0"/>
                <w:lang w:val="sr-Latn-RS"/>
              </w:rPr>
            </w:pPr>
            <w:r w:rsidRPr="000164BB">
              <w:rPr>
                <w:rFonts w:asciiTheme="majorHAnsi" w:hAnsiTheme="majorHAnsi" w:cstheme="majorHAnsi"/>
                <w:b/>
                <w:bCs/>
                <w:i/>
                <w:iCs/>
                <w:color w:val="7030A0"/>
                <w:lang w:val="sr-Latn-RS"/>
              </w:rPr>
              <w:t>Early bird registration fee</w:t>
            </w:r>
          </w:p>
          <w:p w14:paraId="203F05E6" w14:textId="77777777" w:rsidR="000164BB" w:rsidRPr="000164BB" w:rsidRDefault="000164BB" w:rsidP="000164BB">
            <w:pPr>
              <w:rPr>
                <w:rFonts w:asciiTheme="majorHAnsi" w:hAnsiTheme="majorHAnsi" w:cstheme="majorHAnsi"/>
                <w:i/>
                <w:iCs/>
                <w:color w:val="7030A0"/>
                <w:lang w:val="sr-Latn-RS"/>
              </w:rPr>
            </w:pPr>
            <w:r w:rsidRPr="000164BB">
              <w:rPr>
                <w:rFonts w:asciiTheme="majorHAnsi" w:hAnsiTheme="majorHAnsi" w:cstheme="majorHAnsi"/>
                <w:b/>
                <w:bCs/>
                <w:i/>
                <w:iCs/>
                <w:color w:val="7030A0"/>
                <w:lang w:val="sr-Latn-RS"/>
              </w:rPr>
              <w:t>Until 1</w:t>
            </w:r>
            <w:r w:rsidRPr="000164BB">
              <w:rPr>
                <w:rFonts w:asciiTheme="majorHAnsi" w:hAnsiTheme="majorHAnsi" w:cstheme="majorHAnsi"/>
                <w:b/>
                <w:bCs/>
                <w:i/>
                <w:iCs/>
                <w:color w:val="7030A0"/>
                <w:vertAlign w:val="superscript"/>
                <w:lang w:val="sr-Latn-RS"/>
              </w:rPr>
              <w:t>st</w:t>
            </w:r>
            <w:r w:rsidRPr="000164BB">
              <w:rPr>
                <w:rFonts w:asciiTheme="majorHAnsi" w:hAnsiTheme="majorHAnsi" w:cstheme="majorHAnsi"/>
                <w:b/>
                <w:bCs/>
                <w:i/>
                <w:iCs/>
                <w:color w:val="7030A0"/>
                <w:lang w:val="sr-Latn-RS"/>
              </w:rPr>
              <w:t> October 2021</w:t>
            </w:r>
          </w:p>
          <w:p w14:paraId="31B36235" w14:textId="77777777" w:rsidR="000164BB" w:rsidRPr="005A1C76" w:rsidRDefault="000164BB" w:rsidP="007532C7">
            <w:pPr>
              <w:rPr>
                <w:rFonts w:asciiTheme="majorHAnsi" w:hAnsiTheme="majorHAnsi" w:cstheme="majorHAnsi"/>
              </w:rPr>
            </w:pPr>
          </w:p>
        </w:tc>
        <w:tc>
          <w:tcPr>
            <w:tcW w:w="4962" w:type="dxa"/>
          </w:tcPr>
          <w:p w14:paraId="38D9159E" w14:textId="77777777" w:rsidR="000164BB" w:rsidRPr="000164BB" w:rsidRDefault="000164BB" w:rsidP="000164BB">
            <w:pPr>
              <w:rPr>
                <w:rFonts w:asciiTheme="majorHAnsi" w:hAnsiTheme="majorHAnsi" w:cstheme="majorHAnsi"/>
                <w:i/>
                <w:iCs/>
                <w:color w:val="7030A0"/>
                <w:lang w:val="sr-Latn-RS"/>
              </w:rPr>
            </w:pPr>
            <w:r w:rsidRPr="000164BB">
              <w:rPr>
                <w:rFonts w:asciiTheme="majorHAnsi" w:hAnsiTheme="majorHAnsi" w:cstheme="majorHAnsi"/>
                <w:b/>
                <w:bCs/>
                <w:i/>
                <w:iCs/>
                <w:color w:val="7030A0"/>
                <w:lang w:val="sr-Latn-RS"/>
              </w:rPr>
              <w:t>Regular registration fee</w:t>
            </w:r>
          </w:p>
          <w:p w14:paraId="7B1F2E61" w14:textId="77777777" w:rsidR="000164BB" w:rsidRPr="000164BB" w:rsidRDefault="000164BB" w:rsidP="000164BB">
            <w:pPr>
              <w:rPr>
                <w:rFonts w:asciiTheme="majorHAnsi" w:hAnsiTheme="majorHAnsi" w:cstheme="majorHAnsi"/>
                <w:i/>
                <w:iCs/>
                <w:color w:val="7030A0"/>
                <w:lang w:val="sr-Latn-RS"/>
              </w:rPr>
            </w:pPr>
            <w:r w:rsidRPr="000164BB">
              <w:rPr>
                <w:rFonts w:asciiTheme="majorHAnsi" w:hAnsiTheme="majorHAnsi" w:cstheme="majorHAnsi"/>
                <w:b/>
                <w:bCs/>
                <w:i/>
                <w:iCs/>
                <w:color w:val="7030A0"/>
                <w:lang w:val="sr-Latn-RS"/>
              </w:rPr>
              <w:t>After 1</w:t>
            </w:r>
            <w:r w:rsidRPr="000164BB">
              <w:rPr>
                <w:rFonts w:asciiTheme="majorHAnsi" w:hAnsiTheme="majorHAnsi" w:cstheme="majorHAnsi"/>
                <w:b/>
                <w:bCs/>
                <w:i/>
                <w:iCs/>
                <w:color w:val="7030A0"/>
                <w:vertAlign w:val="superscript"/>
                <w:lang w:val="sr-Latn-RS"/>
              </w:rPr>
              <w:t>st</w:t>
            </w:r>
            <w:r w:rsidRPr="000164BB">
              <w:rPr>
                <w:rFonts w:asciiTheme="majorHAnsi" w:hAnsiTheme="majorHAnsi" w:cstheme="majorHAnsi"/>
                <w:b/>
                <w:bCs/>
                <w:i/>
                <w:iCs/>
                <w:color w:val="7030A0"/>
                <w:lang w:val="sr-Latn-RS"/>
              </w:rPr>
              <w:t> October 2021</w:t>
            </w:r>
          </w:p>
          <w:p w14:paraId="49CB6804" w14:textId="77777777" w:rsidR="000164BB" w:rsidRPr="005A1C76" w:rsidRDefault="000164BB" w:rsidP="007532C7">
            <w:pPr>
              <w:rPr>
                <w:rFonts w:asciiTheme="majorHAnsi" w:hAnsiTheme="majorHAnsi" w:cstheme="majorHAnsi"/>
              </w:rPr>
            </w:pPr>
          </w:p>
        </w:tc>
      </w:tr>
      <w:tr w:rsidR="000164BB" w:rsidRPr="005A1C76" w14:paraId="37C09AA2" w14:textId="77777777" w:rsidTr="000164BB">
        <w:tc>
          <w:tcPr>
            <w:tcW w:w="4531" w:type="dxa"/>
          </w:tcPr>
          <w:p w14:paraId="268F4EAF" w14:textId="5F97D86B"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UEP members                                                  </w:t>
            </w:r>
            <w:r w:rsidRPr="008B5E01">
              <w:rPr>
                <w:rFonts w:asciiTheme="majorHAnsi" w:hAnsiTheme="majorHAnsi" w:cstheme="majorHAnsi"/>
                <w:b/>
                <w:bCs/>
                <w:color w:val="7030A0"/>
              </w:rPr>
              <w:t xml:space="preserve">300 </w:t>
            </w:r>
            <w:r w:rsidR="005A1C76" w:rsidRPr="008B5E01">
              <w:rPr>
                <w:rFonts w:asciiTheme="majorHAnsi" w:hAnsiTheme="majorHAnsi" w:cstheme="majorHAnsi"/>
                <w:b/>
                <w:bCs/>
                <w:color w:val="7030A0"/>
              </w:rPr>
              <w:t>€</w:t>
            </w:r>
          </w:p>
        </w:tc>
        <w:tc>
          <w:tcPr>
            <w:tcW w:w="4962" w:type="dxa"/>
          </w:tcPr>
          <w:p w14:paraId="62CA5D93" w14:textId="533D8444"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UEP members                                                         </w:t>
            </w:r>
            <w:r w:rsidRPr="008B5E01">
              <w:rPr>
                <w:rFonts w:asciiTheme="majorHAnsi" w:hAnsiTheme="majorHAnsi" w:cstheme="majorHAnsi"/>
                <w:b/>
                <w:bCs/>
                <w:color w:val="7030A0"/>
              </w:rPr>
              <w:t>400</w:t>
            </w:r>
            <w:r w:rsidR="005A1C76" w:rsidRPr="008B5E01">
              <w:rPr>
                <w:rFonts w:asciiTheme="majorHAnsi" w:hAnsiTheme="majorHAnsi" w:cstheme="majorHAnsi"/>
                <w:b/>
                <w:bCs/>
                <w:color w:val="7030A0"/>
              </w:rPr>
              <w:t xml:space="preserve"> €</w:t>
            </w:r>
          </w:p>
        </w:tc>
      </w:tr>
      <w:tr w:rsidR="000164BB" w:rsidRPr="005A1C76" w14:paraId="349B2E8D" w14:textId="77777777" w:rsidTr="000164BB">
        <w:tc>
          <w:tcPr>
            <w:tcW w:w="4531" w:type="dxa"/>
          </w:tcPr>
          <w:p w14:paraId="72F91815" w14:textId="1C93434B"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Non-UEP members                                         </w:t>
            </w:r>
            <w:r w:rsidRPr="008B5E01">
              <w:rPr>
                <w:rFonts w:asciiTheme="majorHAnsi" w:hAnsiTheme="majorHAnsi" w:cstheme="majorHAnsi"/>
                <w:b/>
                <w:bCs/>
                <w:color w:val="7030A0"/>
              </w:rPr>
              <w:t>370</w:t>
            </w:r>
            <w:r w:rsidR="005A1C76" w:rsidRPr="008B5E01">
              <w:rPr>
                <w:rFonts w:ascii="Arial" w:hAnsi="Arial" w:cs="Arial"/>
                <w:b/>
                <w:bCs/>
                <w:color w:val="7030A0"/>
                <w:sz w:val="21"/>
                <w:szCs w:val="21"/>
                <w:shd w:val="clear" w:color="auto" w:fill="FFFFFF"/>
              </w:rPr>
              <w:t xml:space="preserve"> </w:t>
            </w:r>
            <w:r w:rsidR="005A1C76" w:rsidRPr="008B5E01">
              <w:rPr>
                <w:rFonts w:asciiTheme="majorHAnsi" w:hAnsiTheme="majorHAnsi" w:cstheme="majorHAnsi"/>
                <w:b/>
                <w:bCs/>
                <w:color w:val="7030A0"/>
              </w:rPr>
              <w:t>€</w:t>
            </w:r>
          </w:p>
        </w:tc>
        <w:tc>
          <w:tcPr>
            <w:tcW w:w="4962" w:type="dxa"/>
          </w:tcPr>
          <w:p w14:paraId="591DD8A9" w14:textId="4CF05355"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Non-UEP members                                                </w:t>
            </w:r>
            <w:r w:rsidR="00B1097A" w:rsidRPr="00B1097A">
              <w:rPr>
                <w:rFonts w:asciiTheme="majorHAnsi" w:hAnsiTheme="majorHAnsi" w:cstheme="majorHAnsi"/>
                <w:b/>
                <w:bCs/>
                <w:color w:val="7030A0"/>
              </w:rPr>
              <w:t>4</w:t>
            </w:r>
            <w:r w:rsidRPr="008B5E01">
              <w:rPr>
                <w:rFonts w:asciiTheme="majorHAnsi" w:hAnsiTheme="majorHAnsi" w:cstheme="majorHAnsi"/>
                <w:b/>
                <w:bCs/>
                <w:color w:val="7030A0"/>
              </w:rPr>
              <w:t>70</w:t>
            </w:r>
            <w:r w:rsidR="005A1C76" w:rsidRPr="008B5E01">
              <w:rPr>
                <w:rFonts w:asciiTheme="majorHAnsi" w:hAnsiTheme="majorHAnsi" w:cstheme="majorHAnsi"/>
                <w:b/>
                <w:bCs/>
                <w:color w:val="7030A0"/>
              </w:rPr>
              <w:t xml:space="preserve"> €</w:t>
            </w:r>
          </w:p>
        </w:tc>
      </w:tr>
      <w:tr w:rsidR="000164BB" w:rsidRPr="005A1C76" w14:paraId="1C21692E" w14:textId="77777777" w:rsidTr="000164BB">
        <w:tc>
          <w:tcPr>
            <w:tcW w:w="4531" w:type="dxa"/>
          </w:tcPr>
          <w:p w14:paraId="4055B08A" w14:textId="11E96849"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Reduced fee: participants from invited countries, doctors in training and online   </w:t>
            </w:r>
            <w:r w:rsidRPr="008B5E01">
              <w:rPr>
                <w:rFonts w:asciiTheme="majorHAnsi" w:hAnsiTheme="majorHAnsi" w:cstheme="majorHAnsi"/>
                <w:b/>
                <w:bCs/>
                <w:color w:val="7030A0"/>
              </w:rPr>
              <w:t>150</w:t>
            </w:r>
            <w:r w:rsidR="005A1C76" w:rsidRPr="008B5E01">
              <w:rPr>
                <w:rFonts w:ascii="Arial" w:hAnsi="Arial" w:cs="Arial"/>
                <w:b/>
                <w:bCs/>
                <w:color w:val="7030A0"/>
                <w:sz w:val="21"/>
                <w:szCs w:val="21"/>
                <w:shd w:val="clear" w:color="auto" w:fill="FFFFFF"/>
              </w:rPr>
              <w:t xml:space="preserve"> </w:t>
            </w:r>
            <w:r w:rsidR="005A1C76" w:rsidRPr="008B5E01">
              <w:rPr>
                <w:rFonts w:asciiTheme="majorHAnsi" w:hAnsiTheme="majorHAnsi" w:cstheme="majorHAnsi"/>
                <w:b/>
                <w:bCs/>
                <w:color w:val="7030A0"/>
              </w:rPr>
              <w:t>€</w:t>
            </w:r>
            <w:r w:rsidRPr="008B5E01">
              <w:rPr>
                <w:rFonts w:asciiTheme="majorHAnsi" w:hAnsiTheme="majorHAnsi" w:cstheme="majorHAnsi"/>
                <w:color w:val="7030A0"/>
              </w:rPr>
              <w:t xml:space="preserve"> </w:t>
            </w:r>
            <w:r w:rsidRPr="005A1C76">
              <w:rPr>
                <w:rFonts w:asciiTheme="majorHAnsi" w:hAnsiTheme="majorHAnsi" w:cstheme="majorHAnsi"/>
              </w:rPr>
              <w:t>attendance</w:t>
            </w:r>
          </w:p>
        </w:tc>
        <w:tc>
          <w:tcPr>
            <w:tcW w:w="4962" w:type="dxa"/>
          </w:tcPr>
          <w:p w14:paraId="34AD69E4" w14:textId="77777777"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Reduced fee: participants from </w:t>
            </w:r>
            <w:proofErr w:type="gramStart"/>
            <w:r w:rsidRPr="005A1C76">
              <w:rPr>
                <w:rFonts w:asciiTheme="majorHAnsi" w:hAnsiTheme="majorHAnsi" w:cstheme="majorHAnsi"/>
              </w:rPr>
              <w:t>invited</w:t>
            </w:r>
            <w:proofErr w:type="gramEnd"/>
            <w:r w:rsidRPr="005A1C76">
              <w:rPr>
                <w:rFonts w:asciiTheme="majorHAnsi" w:hAnsiTheme="majorHAnsi" w:cstheme="majorHAnsi"/>
              </w:rPr>
              <w:t xml:space="preserve"> </w:t>
            </w:r>
          </w:p>
          <w:p w14:paraId="2EDB7E2A" w14:textId="1539926A" w:rsidR="000164BB" w:rsidRPr="005A1C76" w:rsidRDefault="000164BB" w:rsidP="007532C7">
            <w:pPr>
              <w:rPr>
                <w:rFonts w:asciiTheme="majorHAnsi" w:hAnsiTheme="majorHAnsi" w:cstheme="majorHAnsi"/>
              </w:rPr>
            </w:pPr>
            <w:r w:rsidRPr="005A1C76">
              <w:rPr>
                <w:rFonts w:asciiTheme="majorHAnsi" w:hAnsiTheme="majorHAnsi" w:cstheme="majorHAnsi"/>
              </w:rPr>
              <w:t xml:space="preserve">countries, doctors in training and online           </w:t>
            </w:r>
            <w:r w:rsidRPr="008B5E01">
              <w:rPr>
                <w:rFonts w:asciiTheme="majorHAnsi" w:hAnsiTheme="majorHAnsi" w:cstheme="majorHAnsi"/>
                <w:b/>
                <w:bCs/>
                <w:color w:val="7030A0"/>
              </w:rPr>
              <w:t>200</w:t>
            </w:r>
            <w:r w:rsidR="005A1C76" w:rsidRPr="008B5E01">
              <w:rPr>
                <w:rFonts w:asciiTheme="majorHAnsi" w:hAnsiTheme="majorHAnsi" w:cstheme="majorHAnsi"/>
                <w:b/>
                <w:bCs/>
                <w:color w:val="7030A0"/>
              </w:rPr>
              <w:t xml:space="preserve"> €</w:t>
            </w:r>
          </w:p>
          <w:p w14:paraId="32626564" w14:textId="7BC42565" w:rsidR="000164BB" w:rsidRPr="005A1C76" w:rsidRDefault="000164BB" w:rsidP="007532C7">
            <w:pPr>
              <w:rPr>
                <w:rFonts w:asciiTheme="majorHAnsi" w:hAnsiTheme="majorHAnsi" w:cstheme="majorHAnsi"/>
              </w:rPr>
            </w:pPr>
            <w:r w:rsidRPr="005A1C76">
              <w:rPr>
                <w:rFonts w:asciiTheme="majorHAnsi" w:hAnsiTheme="majorHAnsi" w:cstheme="majorHAnsi"/>
              </w:rPr>
              <w:t>attendance</w:t>
            </w:r>
          </w:p>
        </w:tc>
      </w:tr>
    </w:tbl>
    <w:p w14:paraId="1B87CDBD" w14:textId="5DAE0606" w:rsidR="000164BB" w:rsidRPr="005A1C76" w:rsidRDefault="000164BB" w:rsidP="007532C7">
      <w:pPr>
        <w:rPr>
          <w:rFonts w:asciiTheme="majorHAnsi" w:hAnsiTheme="majorHAnsi" w:cstheme="majorHAnsi"/>
        </w:rPr>
      </w:pPr>
    </w:p>
    <w:p w14:paraId="4B668B89" w14:textId="77777777" w:rsidR="000164BB" w:rsidRPr="000164BB" w:rsidRDefault="000164BB" w:rsidP="000164BB">
      <w:pPr>
        <w:rPr>
          <w:rFonts w:asciiTheme="majorHAnsi" w:hAnsiTheme="majorHAnsi" w:cstheme="majorHAnsi"/>
          <w:lang w:val="sr-Latn-RS"/>
        </w:rPr>
      </w:pPr>
      <w:r w:rsidRPr="000164BB">
        <w:rPr>
          <w:rFonts w:asciiTheme="majorHAnsi" w:hAnsiTheme="majorHAnsi" w:cstheme="majorHAnsi"/>
          <w:lang w:val="sr-Latn-RS"/>
        </w:rPr>
        <w:t>As a multidisciplinary specialty, we would like to welcome phoniatricians, laryngologists, otorhinolaryngologists, audiologists, vocologists, speech and language pathologists, acousticians, singing teachers and all those with interest in communication disorders. Reduced fee implies to participants from invited countries (regardless of profession), doctors in training and online attendance.</w:t>
      </w:r>
    </w:p>
    <w:p w14:paraId="3803DA77" w14:textId="77777777" w:rsidR="000164BB" w:rsidRPr="0066017C" w:rsidRDefault="000164BB" w:rsidP="000164BB">
      <w:pPr>
        <w:rPr>
          <w:rFonts w:asciiTheme="majorHAnsi" w:hAnsiTheme="majorHAnsi" w:cstheme="majorHAnsi"/>
          <w:color w:val="7030A0"/>
          <w:lang w:val="sr-Latn-RS"/>
        </w:rPr>
      </w:pPr>
      <w:r w:rsidRPr="000164BB">
        <w:rPr>
          <w:rFonts w:asciiTheme="majorHAnsi" w:hAnsiTheme="majorHAnsi" w:cstheme="majorHAnsi"/>
          <w:lang w:val="sr-Latn-RS"/>
        </w:rPr>
        <w:lastRenderedPageBreak/>
        <w:t>​</w:t>
      </w:r>
      <w:r w:rsidRPr="0066017C">
        <w:rPr>
          <w:rFonts w:asciiTheme="majorHAnsi" w:hAnsiTheme="majorHAnsi" w:cstheme="majorHAnsi"/>
          <w:b/>
          <w:bCs/>
          <w:i/>
          <w:iCs/>
          <w:color w:val="7030A0"/>
          <w:lang w:val="sr-Latn-RS"/>
        </w:rPr>
        <w:t>Invited countries:</w:t>
      </w:r>
    </w:p>
    <w:p w14:paraId="04361551" w14:textId="77777777" w:rsidR="008B5E01" w:rsidRPr="0066017C" w:rsidRDefault="000164BB" w:rsidP="000164BB">
      <w:pPr>
        <w:rPr>
          <w:rFonts w:asciiTheme="majorHAnsi" w:hAnsiTheme="majorHAnsi" w:cstheme="majorHAnsi"/>
          <w:b/>
          <w:bCs/>
          <w:i/>
          <w:iCs/>
          <w:color w:val="7030A0"/>
          <w:lang w:val="sr-Latn-RS"/>
        </w:rPr>
      </w:pPr>
      <w:r w:rsidRPr="0066017C">
        <w:rPr>
          <w:rFonts w:asciiTheme="majorHAnsi" w:hAnsiTheme="majorHAnsi" w:cstheme="majorHAnsi"/>
          <w:b/>
          <w:bCs/>
          <w:i/>
          <w:iCs/>
          <w:color w:val="7030A0"/>
          <w:lang w:val="sr-Latn-RS"/>
        </w:rPr>
        <w:t>Albania, Bosnia and Herzegovina, Bulgaria, Croatia, Greece, Montenegro, North Macedonia, Romania, Serbia, Slovenia, Italy and Turkey.</w:t>
      </w:r>
    </w:p>
    <w:p w14:paraId="7B892852" w14:textId="2C6D9D3E" w:rsidR="000164BB" w:rsidRPr="000164BB" w:rsidRDefault="000164BB" w:rsidP="000164BB">
      <w:pPr>
        <w:rPr>
          <w:rFonts w:asciiTheme="majorHAnsi" w:hAnsiTheme="majorHAnsi" w:cstheme="majorHAnsi"/>
          <w:lang w:val="sr-Latn-RS"/>
        </w:rPr>
      </w:pPr>
      <w:r w:rsidRPr="000164BB">
        <w:rPr>
          <w:rFonts w:asciiTheme="majorHAnsi" w:hAnsiTheme="majorHAnsi" w:cstheme="majorHAnsi"/>
          <w:b/>
          <w:bCs/>
          <w:i/>
          <w:iCs/>
          <w:lang w:val="sr-Latn-RS"/>
        </w:rPr>
        <w:t>Congress fee will include:</w:t>
      </w:r>
    </w:p>
    <w:p w14:paraId="383CB36F" w14:textId="77777777" w:rsidR="008B5E01" w:rsidRDefault="000164BB" w:rsidP="007532C7">
      <w:pPr>
        <w:rPr>
          <w:rFonts w:asciiTheme="majorHAnsi" w:hAnsiTheme="majorHAnsi" w:cstheme="majorHAnsi"/>
          <w:lang w:val="sr-Latn-RS"/>
        </w:rPr>
      </w:pPr>
      <w:r w:rsidRPr="000164BB">
        <w:rPr>
          <w:rFonts w:asciiTheme="majorHAnsi" w:hAnsiTheme="majorHAnsi" w:cstheme="majorHAnsi"/>
          <w:lang w:val="sr-Latn-RS"/>
        </w:rPr>
        <w:t>Admission to all Congress sessions, exhibition space, lunches and coffee breaks and gala dinner, as well as congress matherial.</w:t>
      </w:r>
    </w:p>
    <w:p w14:paraId="198630B8" w14:textId="71ECE8B1" w:rsidR="006878FE" w:rsidRPr="006878FE" w:rsidRDefault="007532C7" w:rsidP="007532C7">
      <w:pPr>
        <w:rPr>
          <w:rFonts w:asciiTheme="majorHAnsi" w:hAnsiTheme="majorHAnsi" w:cstheme="majorHAnsi"/>
        </w:rPr>
      </w:pPr>
      <w:r w:rsidRPr="005A1C76">
        <w:rPr>
          <w:rFonts w:asciiTheme="majorHAnsi" w:hAnsiTheme="majorHAnsi" w:cstheme="majorHAnsi"/>
        </w:rPr>
        <w:t xml:space="preserve">All payments should be made in Euro or RSD, by bank transfer or online. </w:t>
      </w:r>
      <w:r w:rsidR="006878FE" w:rsidRPr="006878FE">
        <w:rPr>
          <w:rFonts w:asciiTheme="majorHAnsi" w:hAnsiTheme="majorHAnsi" w:cstheme="majorHAnsi"/>
          <w:lang w:val="sr-Latn-RS"/>
        </w:rPr>
        <w:t>https://www.uep50.org/registration-accomodation/</w:t>
      </w:r>
    </w:p>
    <w:p w14:paraId="6CFD1394" w14:textId="77777777" w:rsidR="007532C7" w:rsidRPr="008B5E01" w:rsidRDefault="007532C7" w:rsidP="007532C7">
      <w:pPr>
        <w:rPr>
          <w:rFonts w:asciiTheme="majorHAnsi" w:hAnsiTheme="majorHAnsi" w:cstheme="majorHAnsi"/>
          <w:b/>
          <w:bCs/>
          <w:i/>
          <w:iCs/>
        </w:rPr>
      </w:pPr>
      <w:r w:rsidRPr="008B5E01">
        <w:rPr>
          <w:rFonts w:asciiTheme="majorHAnsi" w:hAnsiTheme="majorHAnsi" w:cstheme="majorHAnsi"/>
          <w:b/>
          <w:bCs/>
          <w:i/>
          <w:iCs/>
        </w:rPr>
        <w:t xml:space="preserve">Domestic payment instructions are accepted by bank transfer to following </w:t>
      </w:r>
      <w:proofErr w:type="gramStart"/>
      <w:r w:rsidRPr="008B5E01">
        <w:rPr>
          <w:rFonts w:asciiTheme="majorHAnsi" w:hAnsiTheme="majorHAnsi" w:cstheme="majorHAnsi"/>
          <w:b/>
          <w:bCs/>
          <w:i/>
          <w:iCs/>
        </w:rPr>
        <w:t>data</w:t>
      </w:r>
      <w:proofErr w:type="gramEnd"/>
    </w:p>
    <w:tbl>
      <w:tblPr>
        <w:tblStyle w:val="TableGrid"/>
        <w:tblW w:w="0" w:type="auto"/>
        <w:tblLook w:val="04A0" w:firstRow="1" w:lastRow="0" w:firstColumn="1" w:lastColumn="0" w:noHBand="0" w:noVBand="1"/>
      </w:tblPr>
      <w:tblGrid>
        <w:gridCol w:w="4675"/>
        <w:gridCol w:w="4675"/>
      </w:tblGrid>
      <w:tr w:rsidR="004A0842" w:rsidRPr="005A1C76" w14:paraId="342D83DA" w14:textId="77777777" w:rsidTr="004A0842">
        <w:tc>
          <w:tcPr>
            <w:tcW w:w="4675" w:type="dxa"/>
          </w:tcPr>
          <w:p w14:paraId="202D2C6C" w14:textId="7BD2D629" w:rsidR="004A0842" w:rsidRPr="005A1C76" w:rsidRDefault="004A0842" w:rsidP="007532C7">
            <w:pPr>
              <w:rPr>
                <w:rFonts w:asciiTheme="majorHAnsi" w:hAnsiTheme="majorHAnsi" w:cstheme="majorHAnsi"/>
              </w:rPr>
            </w:pPr>
            <w:r w:rsidRPr="005A1C76">
              <w:rPr>
                <w:rFonts w:asciiTheme="majorHAnsi" w:hAnsiTheme="majorHAnsi" w:cstheme="majorHAnsi"/>
              </w:rPr>
              <w:t>Ban</w:t>
            </w:r>
            <w:r w:rsidR="00120E8A">
              <w:rPr>
                <w:rFonts w:asciiTheme="majorHAnsi" w:hAnsiTheme="majorHAnsi" w:cstheme="majorHAnsi"/>
              </w:rPr>
              <w:t>k</w:t>
            </w:r>
          </w:p>
        </w:tc>
        <w:tc>
          <w:tcPr>
            <w:tcW w:w="4675" w:type="dxa"/>
          </w:tcPr>
          <w:p w14:paraId="59815C86" w14:textId="6444E5E8" w:rsidR="00127E5A" w:rsidRPr="00127E5A" w:rsidRDefault="00120E8A" w:rsidP="00127E5A">
            <w:pPr>
              <w:rPr>
                <w:rFonts w:asciiTheme="majorHAnsi" w:hAnsiTheme="majorHAnsi" w:cstheme="majorHAnsi"/>
              </w:rPr>
            </w:pPr>
            <w:r>
              <w:rPr>
                <w:rFonts w:asciiTheme="majorHAnsi" w:hAnsiTheme="majorHAnsi" w:cstheme="majorHAnsi"/>
              </w:rPr>
              <w:t xml:space="preserve">OTP </w:t>
            </w:r>
            <w:r w:rsidR="00441827">
              <w:rPr>
                <w:rFonts w:asciiTheme="majorHAnsi" w:hAnsiTheme="majorHAnsi" w:cstheme="majorHAnsi"/>
              </w:rPr>
              <w:t>B</w:t>
            </w:r>
            <w:r>
              <w:rPr>
                <w:rFonts w:asciiTheme="majorHAnsi" w:hAnsiTheme="majorHAnsi" w:cstheme="majorHAnsi"/>
              </w:rPr>
              <w:t xml:space="preserve">anka </w:t>
            </w:r>
            <w:proofErr w:type="spellStart"/>
            <w:r>
              <w:rPr>
                <w:rFonts w:asciiTheme="majorHAnsi" w:hAnsiTheme="majorHAnsi" w:cstheme="majorHAnsi"/>
              </w:rPr>
              <w:t>Srbija</w:t>
            </w:r>
            <w:proofErr w:type="spellEnd"/>
            <w:r w:rsidR="00127E5A" w:rsidRPr="00127E5A">
              <w:rPr>
                <w:rFonts w:asciiTheme="majorHAnsi" w:hAnsiTheme="majorHAnsi" w:cstheme="majorHAnsi"/>
              </w:rPr>
              <w:t xml:space="preserve"> </w:t>
            </w:r>
            <w:proofErr w:type="spellStart"/>
            <w:r>
              <w:rPr>
                <w:rFonts w:asciiTheme="majorHAnsi" w:hAnsiTheme="majorHAnsi" w:cstheme="majorHAnsi"/>
              </w:rPr>
              <w:t>a.d.</w:t>
            </w:r>
            <w:proofErr w:type="spellEnd"/>
          </w:p>
          <w:p w14:paraId="000E0048" w14:textId="77777777" w:rsidR="004A0842" w:rsidRPr="005A1C76" w:rsidRDefault="004A0842" w:rsidP="007532C7">
            <w:pPr>
              <w:rPr>
                <w:rFonts w:asciiTheme="majorHAnsi" w:hAnsiTheme="majorHAnsi" w:cstheme="majorHAnsi"/>
              </w:rPr>
            </w:pPr>
          </w:p>
        </w:tc>
      </w:tr>
      <w:tr w:rsidR="004A0842" w:rsidRPr="005A1C76" w14:paraId="1D86690F" w14:textId="77777777" w:rsidTr="004A0842">
        <w:tc>
          <w:tcPr>
            <w:tcW w:w="4675" w:type="dxa"/>
          </w:tcPr>
          <w:p w14:paraId="512816CA" w14:textId="7F8F51D0" w:rsidR="004A0842" w:rsidRPr="005A1C76" w:rsidRDefault="004A0842" w:rsidP="007532C7">
            <w:pPr>
              <w:rPr>
                <w:rFonts w:asciiTheme="majorHAnsi" w:hAnsiTheme="majorHAnsi" w:cstheme="majorHAnsi"/>
              </w:rPr>
            </w:pPr>
            <w:r w:rsidRPr="004A0842">
              <w:rPr>
                <w:rFonts w:asciiTheme="majorHAnsi" w:hAnsiTheme="majorHAnsi" w:cstheme="majorHAnsi"/>
              </w:rPr>
              <w:t>Bank Account</w:t>
            </w:r>
          </w:p>
        </w:tc>
        <w:tc>
          <w:tcPr>
            <w:tcW w:w="4675" w:type="dxa"/>
          </w:tcPr>
          <w:p w14:paraId="5DA294F8" w14:textId="09003E9C" w:rsidR="00127E5A" w:rsidRPr="00127E5A" w:rsidRDefault="00120E8A" w:rsidP="00127E5A">
            <w:pPr>
              <w:rPr>
                <w:rFonts w:asciiTheme="majorHAnsi" w:hAnsiTheme="majorHAnsi" w:cstheme="majorHAnsi"/>
              </w:rPr>
            </w:pPr>
            <w:r>
              <w:rPr>
                <w:rFonts w:asciiTheme="majorHAnsi" w:hAnsiTheme="majorHAnsi" w:cstheme="majorHAnsi"/>
              </w:rPr>
              <w:t>325950060006222406</w:t>
            </w:r>
          </w:p>
          <w:p w14:paraId="09FF2DA2" w14:textId="77777777" w:rsidR="004A0842" w:rsidRPr="005A1C76" w:rsidRDefault="004A0842" w:rsidP="007532C7">
            <w:pPr>
              <w:rPr>
                <w:rFonts w:asciiTheme="majorHAnsi" w:hAnsiTheme="majorHAnsi" w:cstheme="majorHAnsi"/>
              </w:rPr>
            </w:pPr>
          </w:p>
        </w:tc>
      </w:tr>
      <w:tr w:rsidR="004A0842" w:rsidRPr="005A1C76" w14:paraId="3595570B" w14:textId="77777777" w:rsidTr="004A0842">
        <w:tc>
          <w:tcPr>
            <w:tcW w:w="4675" w:type="dxa"/>
          </w:tcPr>
          <w:p w14:paraId="487929AF" w14:textId="76E6AD03" w:rsidR="004A0842" w:rsidRPr="005A1C76" w:rsidRDefault="004A0842" w:rsidP="007532C7">
            <w:pPr>
              <w:rPr>
                <w:rFonts w:asciiTheme="majorHAnsi" w:hAnsiTheme="majorHAnsi" w:cstheme="majorHAnsi"/>
              </w:rPr>
            </w:pPr>
            <w:r w:rsidRPr="004A0842">
              <w:rPr>
                <w:rFonts w:asciiTheme="majorHAnsi" w:hAnsiTheme="majorHAnsi" w:cstheme="majorHAnsi"/>
              </w:rPr>
              <w:t>Beneficiary Customer</w:t>
            </w:r>
          </w:p>
        </w:tc>
        <w:tc>
          <w:tcPr>
            <w:tcW w:w="4675" w:type="dxa"/>
          </w:tcPr>
          <w:p w14:paraId="716C7CD7" w14:textId="77777777" w:rsidR="00127E5A" w:rsidRPr="00127E5A" w:rsidRDefault="00127E5A" w:rsidP="00127E5A">
            <w:pPr>
              <w:rPr>
                <w:rFonts w:asciiTheme="majorHAnsi" w:hAnsiTheme="majorHAnsi" w:cstheme="majorHAnsi"/>
              </w:rPr>
            </w:pPr>
            <w:r w:rsidRPr="00127E5A">
              <w:rPr>
                <w:rFonts w:asciiTheme="majorHAnsi" w:hAnsiTheme="majorHAnsi" w:cstheme="majorHAnsi"/>
              </w:rPr>
              <w:t xml:space="preserve">ARIA Conference &amp; Events d.o.o., </w:t>
            </w:r>
            <w:proofErr w:type="spellStart"/>
            <w:r w:rsidRPr="00127E5A">
              <w:rPr>
                <w:rFonts w:asciiTheme="majorHAnsi" w:hAnsiTheme="majorHAnsi" w:cstheme="majorHAnsi"/>
              </w:rPr>
              <w:t>Karađorđev</w:t>
            </w:r>
            <w:proofErr w:type="spellEnd"/>
            <w:r w:rsidRPr="00127E5A">
              <w:rPr>
                <w:rFonts w:asciiTheme="majorHAnsi" w:hAnsiTheme="majorHAnsi" w:cstheme="majorHAnsi"/>
              </w:rPr>
              <w:t xml:space="preserve"> </w:t>
            </w:r>
            <w:proofErr w:type="spellStart"/>
            <w:r w:rsidRPr="00127E5A">
              <w:rPr>
                <w:rFonts w:asciiTheme="majorHAnsi" w:hAnsiTheme="majorHAnsi" w:cstheme="majorHAnsi"/>
              </w:rPr>
              <w:t>trg</w:t>
            </w:r>
            <w:proofErr w:type="spellEnd"/>
            <w:r w:rsidRPr="00127E5A">
              <w:rPr>
                <w:rFonts w:asciiTheme="majorHAnsi" w:hAnsiTheme="majorHAnsi" w:cstheme="majorHAnsi"/>
              </w:rPr>
              <w:t xml:space="preserve"> 34, 11080 Belgrade, Serbia</w:t>
            </w:r>
          </w:p>
          <w:p w14:paraId="6B40F21E" w14:textId="77777777" w:rsidR="004A0842" w:rsidRPr="005A1C76" w:rsidRDefault="004A0842" w:rsidP="007532C7">
            <w:pPr>
              <w:rPr>
                <w:rFonts w:asciiTheme="majorHAnsi" w:hAnsiTheme="majorHAnsi" w:cstheme="majorHAnsi"/>
              </w:rPr>
            </w:pPr>
          </w:p>
        </w:tc>
      </w:tr>
    </w:tbl>
    <w:p w14:paraId="43E5187D" w14:textId="343A92BC" w:rsidR="007532C7" w:rsidRPr="005A1C76" w:rsidRDefault="007532C7" w:rsidP="007532C7">
      <w:pPr>
        <w:rPr>
          <w:rFonts w:asciiTheme="majorHAnsi" w:hAnsiTheme="majorHAnsi" w:cstheme="majorHAnsi"/>
        </w:rPr>
      </w:pPr>
    </w:p>
    <w:p w14:paraId="1E6886B9" w14:textId="55FD7101" w:rsidR="007532C7" w:rsidRPr="008B5E01" w:rsidRDefault="007532C7" w:rsidP="007532C7">
      <w:pPr>
        <w:rPr>
          <w:rFonts w:asciiTheme="majorHAnsi" w:hAnsiTheme="majorHAnsi" w:cstheme="majorHAnsi"/>
          <w:b/>
          <w:bCs/>
          <w:i/>
          <w:iCs/>
        </w:rPr>
      </w:pPr>
      <w:r w:rsidRPr="008B5E01">
        <w:rPr>
          <w:rFonts w:asciiTheme="majorHAnsi" w:hAnsiTheme="majorHAnsi" w:cstheme="majorHAnsi"/>
          <w:b/>
          <w:bCs/>
          <w:i/>
          <w:iCs/>
        </w:rPr>
        <w:t xml:space="preserve">Foreign currency payments are accepted by bank transfer to following </w:t>
      </w:r>
      <w:proofErr w:type="gramStart"/>
      <w:r w:rsidRPr="008B5E01">
        <w:rPr>
          <w:rFonts w:asciiTheme="majorHAnsi" w:hAnsiTheme="majorHAnsi" w:cstheme="majorHAnsi"/>
          <w:b/>
          <w:bCs/>
          <w:i/>
          <w:iCs/>
        </w:rPr>
        <w:t>data</w:t>
      </w:r>
      <w:proofErr w:type="gramEnd"/>
    </w:p>
    <w:tbl>
      <w:tblPr>
        <w:tblStyle w:val="TableGrid"/>
        <w:tblW w:w="0" w:type="auto"/>
        <w:tblLook w:val="04A0" w:firstRow="1" w:lastRow="0" w:firstColumn="1" w:lastColumn="0" w:noHBand="0" w:noVBand="1"/>
      </w:tblPr>
      <w:tblGrid>
        <w:gridCol w:w="4675"/>
        <w:gridCol w:w="4675"/>
      </w:tblGrid>
      <w:tr w:rsidR="00127E5A" w:rsidRPr="005A1C76" w14:paraId="39020A51" w14:textId="77777777" w:rsidTr="00127E5A">
        <w:tc>
          <w:tcPr>
            <w:tcW w:w="4675" w:type="dxa"/>
          </w:tcPr>
          <w:p w14:paraId="4AA4C20B" w14:textId="77777777" w:rsidR="00127E5A" w:rsidRPr="00127E5A" w:rsidRDefault="00127E5A" w:rsidP="00127E5A">
            <w:pPr>
              <w:rPr>
                <w:rFonts w:asciiTheme="majorHAnsi" w:hAnsiTheme="majorHAnsi" w:cstheme="majorHAnsi"/>
              </w:rPr>
            </w:pPr>
          </w:p>
          <w:p w14:paraId="22D6E04F" w14:textId="0BBC78C0" w:rsidR="00127E5A" w:rsidRPr="005A1C76" w:rsidRDefault="00127E5A" w:rsidP="007532C7">
            <w:pPr>
              <w:rPr>
                <w:rFonts w:asciiTheme="majorHAnsi" w:hAnsiTheme="majorHAnsi" w:cstheme="majorHAnsi"/>
              </w:rPr>
            </w:pPr>
            <w:r w:rsidRPr="00127E5A">
              <w:rPr>
                <w:rFonts w:asciiTheme="majorHAnsi" w:hAnsiTheme="majorHAnsi" w:cstheme="majorHAnsi"/>
              </w:rPr>
              <w:t>Intermediary Institution-BIC</w:t>
            </w:r>
          </w:p>
        </w:tc>
        <w:tc>
          <w:tcPr>
            <w:tcW w:w="4675" w:type="dxa"/>
          </w:tcPr>
          <w:p w14:paraId="0ED16091" w14:textId="1172417E" w:rsidR="00120E8A" w:rsidRPr="00120E8A" w:rsidRDefault="00120E8A" w:rsidP="00120E8A">
            <w:pPr>
              <w:rPr>
                <w:rFonts w:asciiTheme="majorHAnsi" w:hAnsiTheme="majorHAnsi" w:cstheme="majorHAnsi"/>
              </w:rPr>
            </w:pPr>
            <w:r w:rsidRPr="00120E8A">
              <w:rPr>
                <w:rFonts w:asciiTheme="majorHAnsi" w:hAnsiTheme="majorHAnsi" w:cstheme="majorHAnsi"/>
              </w:rPr>
              <w:t xml:space="preserve"> DEUTDEFF</w:t>
            </w:r>
          </w:p>
          <w:p w14:paraId="72977329" w14:textId="77777777" w:rsidR="00120E8A" w:rsidRPr="00120E8A" w:rsidRDefault="00120E8A" w:rsidP="00120E8A">
            <w:pPr>
              <w:rPr>
                <w:rFonts w:asciiTheme="majorHAnsi" w:hAnsiTheme="majorHAnsi" w:cstheme="majorHAnsi"/>
              </w:rPr>
            </w:pPr>
            <w:r w:rsidRPr="00120E8A">
              <w:rPr>
                <w:rFonts w:asciiTheme="majorHAnsi" w:hAnsiTheme="majorHAnsi" w:cstheme="majorHAnsi"/>
              </w:rPr>
              <w:t xml:space="preserve"> DEUTSCHE</w:t>
            </w:r>
            <w:r w:rsidRPr="00120E8A">
              <w:rPr>
                <w:rFonts w:asciiTheme="majorHAnsi" w:hAnsiTheme="majorHAnsi" w:cstheme="majorHAnsi"/>
                <w:spacing w:val="-7"/>
              </w:rPr>
              <w:t xml:space="preserve"> </w:t>
            </w:r>
            <w:r w:rsidRPr="00120E8A">
              <w:rPr>
                <w:rFonts w:asciiTheme="majorHAnsi" w:hAnsiTheme="majorHAnsi" w:cstheme="majorHAnsi"/>
              </w:rPr>
              <w:t>BANK</w:t>
            </w:r>
            <w:r w:rsidRPr="00120E8A">
              <w:rPr>
                <w:rFonts w:asciiTheme="majorHAnsi" w:hAnsiTheme="majorHAnsi" w:cstheme="majorHAnsi"/>
                <w:spacing w:val="-6"/>
              </w:rPr>
              <w:t xml:space="preserve"> </w:t>
            </w:r>
            <w:r w:rsidRPr="00120E8A">
              <w:rPr>
                <w:rFonts w:asciiTheme="majorHAnsi" w:hAnsiTheme="majorHAnsi" w:cstheme="majorHAnsi"/>
              </w:rPr>
              <w:t xml:space="preserve">AG </w:t>
            </w:r>
          </w:p>
          <w:p w14:paraId="2868012E" w14:textId="3729E847" w:rsidR="00127E5A" w:rsidRPr="00120E8A" w:rsidRDefault="00120E8A" w:rsidP="00120E8A">
            <w:pPr>
              <w:rPr>
                <w:rFonts w:asciiTheme="majorHAnsi" w:hAnsiTheme="majorHAnsi" w:cstheme="majorHAnsi"/>
              </w:rPr>
            </w:pPr>
            <w:r w:rsidRPr="00120E8A">
              <w:rPr>
                <w:rFonts w:asciiTheme="majorHAnsi" w:hAnsiTheme="majorHAnsi" w:cstheme="majorHAnsi"/>
              </w:rPr>
              <w:t xml:space="preserve"> FRANKFURT</w:t>
            </w:r>
            <w:r w:rsidRPr="00120E8A">
              <w:rPr>
                <w:rFonts w:asciiTheme="majorHAnsi" w:hAnsiTheme="majorHAnsi" w:cstheme="majorHAnsi"/>
                <w:spacing w:val="-5"/>
              </w:rPr>
              <w:t xml:space="preserve"> </w:t>
            </w:r>
            <w:r w:rsidRPr="00120E8A">
              <w:rPr>
                <w:rFonts w:asciiTheme="majorHAnsi" w:hAnsiTheme="majorHAnsi" w:cstheme="majorHAnsi"/>
              </w:rPr>
              <w:t>AM</w:t>
            </w:r>
            <w:r w:rsidRPr="00120E8A">
              <w:rPr>
                <w:rFonts w:asciiTheme="majorHAnsi" w:hAnsiTheme="majorHAnsi" w:cstheme="majorHAnsi"/>
                <w:spacing w:val="-4"/>
              </w:rPr>
              <w:t xml:space="preserve"> </w:t>
            </w:r>
            <w:r w:rsidRPr="00120E8A">
              <w:rPr>
                <w:rFonts w:asciiTheme="majorHAnsi" w:hAnsiTheme="majorHAnsi" w:cstheme="majorHAnsi"/>
              </w:rPr>
              <w:t>MAIN,</w:t>
            </w:r>
            <w:r w:rsidRPr="00120E8A">
              <w:rPr>
                <w:rFonts w:asciiTheme="majorHAnsi" w:hAnsiTheme="majorHAnsi" w:cstheme="majorHAnsi"/>
                <w:spacing w:val="-5"/>
              </w:rPr>
              <w:t xml:space="preserve"> </w:t>
            </w:r>
            <w:r w:rsidRPr="00120E8A">
              <w:rPr>
                <w:rFonts w:asciiTheme="majorHAnsi" w:hAnsiTheme="majorHAnsi" w:cstheme="majorHAnsi"/>
              </w:rPr>
              <w:t>DE,</w:t>
            </w:r>
            <w:r w:rsidRPr="00120E8A">
              <w:rPr>
                <w:rFonts w:asciiTheme="majorHAnsi" w:hAnsiTheme="majorHAnsi" w:cstheme="majorHAnsi"/>
                <w:spacing w:val="-4"/>
              </w:rPr>
              <w:t xml:space="preserve"> </w:t>
            </w:r>
            <w:r w:rsidRPr="00120E8A">
              <w:rPr>
                <w:rFonts w:asciiTheme="majorHAnsi" w:hAnsiTheme="majorHAnsi" w:cstheme="majorHAnsi"/>
              </w:rPr>
              <w:t>GERMANY</w:t>
            </w:r>
          </w:p>
        </w:tc>
      </w:tr>
      <w:tr w:rsidR="00127E5A" w:rsidRPr="005A1C76" w14:paraId="7364DEB7" w14:textId="77777777" w:rsidTr="00127E5A">
        <w:tc>
          <w:tcPr>
            <w:tcW w:w="4675" w:type="dxa"/>
          </w:tcPr>
          <w:tbl>
            <w:tblPr>
              <w:tblW w:w="0" w:type="auto"/>
              <w:tblBorders>
                <w:top w:val="nil"/>
                <w:left w:val="nil"/>
                <w:bottom w:val="nil"/>
                <w:right w:val="nil"/>
              </w:tblBorders>
              <w:tblLook w:val="0000" w:firstRow="0" w:lastRow="0" w:firstColumn="0" w:lastColumn="0" w:noHBand="0" w:noVBand="0"/>
            </w:tblPr>
            <w:tblGrid>
              <w:gridCol w:w="2673"/>
            </w:tblGrid>
            <w:tr w:rsidR="00127E5A" w:rsidRPr="00127E5A" w14:paraId="509C70E1" w14:textId="77777777">
              <w:trPr>
                <w:trHeight w:val="98"/>
              </w:trPr>
              <w:tc>
                <w:tcPr>
                  <w:tcW w:w="0" w:type="auto"/>
                </w:tcPr>
                <w:p w14:paraId="6F2DF1A6" w14:textId="77777777" w:rsidR="00127E5A" w:rsidRPr="00127E5A" w:rsidRDefault="00127E5A" w:rsidP="00127E5A">
                  <w:pPr>
                    <w:spacing w:after="0" w:line="240" w:lineRule="auto"/>
                    <w:rPr>
                      <w:rFonts w:asciiTheme="majorHAnsi" w:hAnsiTheme="majorHAnsi" w:cstheme="majorHAnsi"/>
                      <w:lang w:val="sr-Latn-RS"/>
                    </w:rPr>
                  </w:pPr>
                  <w:r w:rsidRPr="00127E5A">
                    <w:rPr>
                      <w:rFonts w:asciiTheme="majorHAnsi" w:hAnsiTheme="majorHAnsi" w:cstheme="majorHAnsi"/>
                      <w:b/>
                      <w:bCs/>
                      <w:i/>
                      <w:iCs/>
                      <w:lang w:val="sr-Latn-RS"/>
                    </w:rPr>
                    <w:t xml:space="preserve">Account with Institution-BIC </w:t>
                  </w:r>
                </w:p>
              </w:tc>
            </w:tr>
          </w:tbl>
          <w:p w14:paraId="1E529FA4" w14:textId="77777777" w:rsidR="00127E5A" w:rsidRPr="005A1C76" w:rsidRDefault="00127E5A" w:rsidP="007532C7">
            <w:pPr>
              <w:rPr>
                <w:rFonts w:asciiTheme="majorHAnsi" w:hAnsiTheme="majorHAnsi" w:cstheme="majorHAnsi"/>
              </w:rPr>
            </w:pPr>
          </w:p>
        </w:tc>
        <w:tc>
          <w:tcPr>
            <w:tcW w:w="4675" w:type="dxa"/>
          </w:tcPr>
          <w:p w14:paraId="6D05ADFE" w14:textId="77777777" w:rsidR="00127E5A" w:rsidRPr="00120E8A" w:rsidRDefault="00127E5A" w:rsidP="007532C7">
            <w:pPr>
              <w:rPr>
                <w:rFonts w:asciiTheme="majorHAnsi" w:hAnsiTheme="majorHAnsi" w:cstheme="majorHAnsi"/>
              </w:rPr>
            </w:pPr>
            <w:r w:rsidRPr="00120E8A">
              <w:rPr>
                <w:rFonts w:asciiTheme="majorHAnsi" w:hAnsiTheme="majorHAnsi" w:cstheme="majorHAnsi"/>
              </w:rPr>
              <w:t>/935 9704 00</w:t>
            </w:r>
          </w:p>
          <w:p w14:paraId="62C324BA" w14:textId="19A9E3F2" w:rsidR="00127E5A" w:rsidRPr="00120E8A" w:rsidRDefault="00127E5A" w:rsidP="007532C7">
            <w:pPr>
              <w:rPr>
                <w:rFonts w:asciiTheme="majorHAnsi" w:hAnsiTheme="majorHAnsi" w:cstheme="majorHAnsi"/>
              </w:rPr>
            </w:pPr>
            <w:r w:rsidRPr="00120E8A">
              <w:rPr>
                <w:rFonts w:asciiTheme="majorHAnsi" w:hAnsiTheme="majorHAnsi" w:cstheme="majorHAnsi"/>
              </w:rPr>
              <w:t>OTPVRS22</w:t>
            </w:r>
          </w:p>
        </w:tc>
      </w:tr>
      <w:tr w:rsidR="00127E5A" w:rsidRPr="005A1C76" w14:paraId="0B098570" w14:textId="77777777" w:rsidTr="00127E5A">
        <w:tc>
          <w:tcPr>
            <w:tcW w:w="4675" w:type="dxa"/>
          </w:tcPr>
          <w:p w14:paraId="30C62149" w14:textId="77777777" w:rsidR="00127E5A" w:rsidRPr="00127E5A" w:rsidRDefault="00127E5A" w:rsidP="00127E5A">
            <w:pPr>
              <w:rPr>
                <w:rFonts w:asciiTheme="majorHAnsi" w:hAnsiTheme="majorHAnsi" w:cstheme="majorHAnsi"/>
              </w:rPr>
            </w:pPr>
            <w:r w:rsidRPr="00127E5A">
              <w:rPr>
                <w:rFonts w:asciiTheme="majorHAnsi" w:hAnsiTheme="majorHAnsi" w:cstheme="majorHAnsi"/>
              </w:rPr>
              <w:t>Address of the bank</w:t>
            </w:r>
          </w:p>
          <w:p w14:paraId="7FC108F0" w14:textId="77777777" w:rsidR="00127E5A" w:rsidRPr="005A1C76" w:rsidRDefault="00127E5A" w:rsidP="007532C7">
            <w:pPr>
              <w:rPr>
                <w:rFonts w:asciiTheme="majorHAnsi" w:hAnsiTheme="majorHAnsi" w:cstheme="majorHAnsi"/>
              </w:rPr>
            </w:pPr>
          </w:p>
        </w:tc>
        <w:tc>
          <w:tcPr>
            <w:tcW w:w="4675" w:type="dxa"/>
          </w:tcPr>
          <w:tbl>
            <w:tblPr>
              <w:tblW w:w="0" w:type="auto"/>
              <w:tblBorders>
                <w:top w:val="nil"/>
                <w:left w:val="nil"/>
                <w:bottom w:val="nil"/>
                <w:right w:val="nil"/>
              </w:tblBorders>
              <w:tblLook w:val="0000" w:firstRow="0" w:lastRow="0" w:firstColumn="0" w:lastColumn="0" w:noHBand="0" w:noVBand="0"/>
            </w:tblPr>
            <w:tblGrid>
              <w:gridCol w:w="2419"/>
            </w:tblGrid>
            <w:tr w:rsidR="00127E5A" w:rsidRPr="00120E8A" w14:paraId="60F3ED2F" w14:textId="77777777">
              <w:trPr>
                <w:trHeight w:val="227"/>
              </w:trPr>
              <w:tc>
                <w:tcPr>
                  <w:tcW w:w="0" w:type="auto"/>
                </w:tcPr>
                <w:p w14:paraId="1C897901" w14:textId="5919E178" w:rsidR="00127E5A" w:rsidRPr="00120E8A" w:rsidRDefault="00120E8A" w:rsidP="00127E5A">
                  <w:pPr>
                    <w:spacing w:after="0" w:line="240" w:lineRule="auto"/>
                    <w:rPr>
                      <w:rFonts w:asciiTheme="majorHAnsi" w:hAnsiTheme="majorHAnsi" w:cstheme="majorHAnsi"/>
                      <w:lang w:val="sr-Latn-RS"/>
                    </w:rPr>
                  </w:pPr>
                  <w:r w:rsidRPr="00120E8A">
                    <w:rPr>
                      <w:rFonts w:asciiTheme="majorHAnsi" w:hAnsiTheme="majorHAnsi" w:cstheme="majorHAnsi"/>
                      <w:i/>
                      <w:iCs/>
                      <w:lang w:val="sr-Latn-RS"/>
                    </w:rPr>
                    <w:t>OTP Banka Srbija a</w:t>
                  </w:r>
                  <w:r>
                    <w:rPr>
                      <w:rFonts w:asciiTheme="majorHAnsi" w:hAnsiTheme="majorHAnsi" w:cstheme="majorHAnsi"/>
                      <w:i/>
                      <w:iCs/>
                      <w:lang w:val="sr-Latn-RS"/>
                    </w:rPr>
                    <w:t>.</w:t>
                  </w:r>
                  <w:r w:rsidRPr="00120E8A">
                    <w:rPr>
                      <w:rFonts w:asciiTheme="majorHAnsi" w:hAnsiTheme="majorHAnsi" w:cstheme="majorHAnsi"/>
                      <w:i/>
                      <w:iCs/>
                      <w:lang w:val="sr-Latn-RS"/>
                    </w:rPr>
                    <w:t>d</w:t>
                  </w:r>
                  <w:r>
                    <w:rPr>
                      <w:rFonts w:asciiTheme="majorHAnsi" w:hAnsiTheme="majorHAnsi" w:cstheme="majorHAnsi"/>
                      <w:i/>
                      <w:iCs/>
                      <w:lang w:val="sr-Latn-RS"/>
                    </w:rPr>
                    <w:t>.</w:t>
                  </w:r>
                  <w:r w:rsidRPr="00120E8A">
                    <w:rPr>
                      <w:rFonts w:asciiTheme="majorHAnsi" w:hAnsiTheme="majorHAnsi" w:cstheme="majorHAnsi"/>
                      <w:i/>
                      <w:iCs/>
                      <w:lang w:val="sr-Latn-RS"/>
                    </w:rPr>
                    <w:t>,</w:t>
                  </w:r>
                  <w:r w:rsidR="00127E5A" w:rsidRPr="00120E8A">
                    <w:rPr>
                      <w:rFonts w:asciiTheme="majorHAnsi" w:hAnsiTheme="majorHAnsi" w:cstheme="majorHAnsi"/>
                      <w:i/>
                      <w:iCs/>
                      <w:lang w:val="sr-Latn-RS"/>
                    </w:rPr>
                    <w:t xml:space="preserve"> RS </w:t>
                  </w:r>
                </w:p>
              </w:tc>
            </w:tr>
          </w:tbl>
          <w:p w14:paraId="2B80E623" w14:textId="77777777" w:rsidR="00127E5A" w:rsidRPr="00120E8A" w:rsidRDefault="00127E5A" w:rsidP="007532C7">
            <w:pPr>
              <w:rPr>
                <w:rFonts w:asciiTheme="majorHAnsi" w:hAnsiTheme="majorHAnsi" w:cstheme="majorHAnsi"/>
              </w:rPr>
            </w:pPr>
          </w:p>
        </w:tc>
      </w:tr>
      <w:tr w:rsidR="00127E5A" w:rsidRPr="005A1C76" w14:paraId="54C3F2C0" w14:textId="77777777" w:rsidTr="00120E8A">
        <w:trPr>
          <w:trHeight w:val="765"/>
        </w:trPr>
        <w:tc>
          <w:tcPr>
            <w:tcW w:w="4675" w:type="dxa"/>
          </w:tcPr>
          <w:p w14:paraId="2488F555" w14:textId="77777777" w:rsidR="00127E5A" w:rsidRPr="00127E5A" w:rsidRDefault="00127E5A" w:rsidP="00127E5A">
            <w:pPr>
              <w:rPr>
                <w:rFonts w:asciiTheme="majorHAnsi" w:hAnsiTheme="majorHAnsi" w:cstheme="majorHAnsi"/>
              </w:rPr>
            </w:pPr>
            <w:r w:rsidRPr="00127E5A">
              <w:rPr>
                <w:rFonts w:asciiTheme="majorHAnsi" w:hAnsiTheme="majorHAnsi" w:cstheme="majorHAnsi"/>
              </w:rPr>
              <w:t>Beneficiary Customer/IBAN No.</w:t>
            </w:r>
          </w:p>
          <w:p w14:paraId="0750E06C" w14:textId="77777777" w:rsidR="00127E5A" w:rsidRPr="005A1C76" w:rsidRDefault="00127E5A" w:rsidP="007532C7">
            <w:pPr>
              <w:rPr>
                <w:rFonts w:asciiTheme="majorHAnsi" w:hAnsiTheme="majorHAnsi" w:cstheme="majorHAnsi"/>
              </w:rPr>
            </w:pPr>
          </w:p>
        </w:tc>
        <w:tc>
          <w:tcPr>
            <w:tcW w:w="4675" w:type="dxa"/>
          </w:tcPr>
          <w:p w14:paraId="0A4D9000" w14:textId="3BDB1311" w:rsidR="00127E5A" w:rsidRPr="00120E8A" w:rsidRDefault="00127E5A" w:rsidP="00127E5A">
            <w:pPr>
              <w:rPr>
                <w:rFonts w:asciiTheme="majorHAnsi" w:hAnsiTheme="majorHAnsi" w:cstheme="majorHAnsi"/>
              </w:rPr>
            </w:pPr>
          </w:p>
          <w:p w14:paraId="699CCF60" w14:textId="77777777" w:rsidR="00120E8A" w:rsidRPr="00120E8A" w:rsidRDefault="00120E8A" w:rsidP="00120E8A">
            <w:pPr>
              <w:pStyle w:val="TableParagraph"/>
              <w:spacing w:before="102" w:line="215" w:lineRule="exact"/>
              <w:ind w:left="0"/>
              <w:rPr>
                <w:rFonts w:asciiTheme="majorHAnsi" w:hAnsiTheme="majorHAnsi" w:cstheme="majorHAnsi"/>
              </w:rPr>
            </w:pPr>
            <w:r w:rsidRPr="00120E8A">
              <w:rPr>
                <w:rFonts w:asciiTheme="majorHAnsi" w:hAnsiTheme="majorHAnsi" w:cstheme="majorHAnsi"/>
              </w:rPr>
              <w:t>/RS35325960160000923373</w:t>
            </w:r>
          </w:p>
          <w:p w14:paraId="44BE54B1" w14:textId="77777777" w:rsidR="00127E5A" w:rsidRPr="00120E8A" w:rsidRDefault="00127E5A" w:rsidP="007532C7">
            <w:pPr>
              <w:rPr>
                <w:rFonts w:asciiTheme="majorHAnsi" w:hAnsiTheme="majorHAnsi" w:cstheme="majorHAnsi"/>
              </w:rPr>
            </w:pPr>
          </w:p>
        </w:tc>
      </w:tr>
      <w:tr w:rsidR="00127E5A" w:rsidRPr="005A1C76" w14:paraId="4509E7D8" w14:textId="77777777" w:rsidTr="00127E5A">
        <w:tc>
          <w:tcPr>
            <w:tcW w:w="4675" w:type="dxa"/>
          </w:tcPr>
          <w:p w14:paraId="3D453EE6" w14:textId="77777777" w:rsidR="00127E5A" w:rsidRPr="00127E5A" w:rsidRDefault="00127E5A" w:rsidP="00127E5A">
            <w:pPr>
              <w:rPr>
                <w:rFonts w:asciiTheme="majorHAnsi" w:hAnsiTheme="majorHAnsi" w:cstheme="majorHAnsi"/>
              </w:rPr>
            </w:pPr>
            <w:r w:rsidRPr="00127E5A">
              <w:rPr>
                <w:rFonts w:asciiTheme="majorHAnsi" w:hAnsiTheme="majorHAnsi" w:cstheme="majorHAnsi"/>
              </w:rPr>
              <w:t>Name &amp; Address of Beneficiary customer</w:t>
            </w:r>
          </w:p>
          <w:p w14:paraId="7C449187" w14:textId="77777777" w:rsidR="00127E5A" w:rsidRPr="005A1C76" w:rsidRDefault="00127E5A" w:rsidP="007532C7">
            <w:pPr>
              <w:rPr>
                <w:rFonts w:asciiTheme="majorHAnsi" w:hAnsiTheme="majorHAnsi" w:cstheme="majorHAnsi"/>
              </w:rPr>
            </w:pPr>
          </w:p>
        </w:tc>
        <w:tc>
          <w:tcPr>
            <w:tcW w:w="4675" w:type="dxa"/>
          </w:tcPr>
          <w:p w14:paraId="4E15B6BF" w14:textId="77777777" w:rsidR="00127E5A" w:rsidRPr="00120E8A" w:rsidRDefault="00127E5A" w:rsidP="00127E5A">
            <w:pPr>
              <w:rPr>
                <w:rFonts w:asciiTheme="majorHAnsi" w:hAnsiTheme="majorHAnsi" w:cstheme="majorHAnsi"/>
              </w:rPr>
            </w:pPr>
            <w:r w:rsidRPr="00120E8A">
              <w:rPr>
                <w:rFonts w:asciiTheme="majorHAnsi" w:hAnsiTheme="majorHAnsi" w:cstheme="majorHAnsi"/>
              </w:rPr>
              <w:t>ARIA CONFERENCE &amp; EVENTS DOO</w:t>
            </w:r>
          </w:p>
          <w:p w14:paraId="321096A1" w14:textId="77777777" w:rsidR="00127E5A" w:rsidRPr="00120E8A" w:rsidRDefault="00127E5A" w:rsidP="00127E5A">
            <w:pPr>
              <w:rPr>
                <w:rFonts w:asciiTheme="majorHAnsi" w:hAnsiTheme="majorHAnsi" w:cstheme="majorHAnsi"/>
              </w:rPr>
            </w:pPr>
            <w:r w:rsidRPr="00120E8A">
              <w:rPr>
                <w:rFonts w:asciiTheme="majorHAnsi" w:hAnsiTheme="majorHAnsi" w:cstheme="majorHAnsi"/>
              </w:rPr>
              <w:t>KARADJORDJEV TRG 34</w:t>
            </w:r>
          </w:p>
          <w:p w14:paraId="6D8FE9D1" w14:textId="07C80C0D" w:rsidR="00127E5A" w:rsidRPr="00120E8A" w:rsidRDefault="00127E5A" w:rsidP="007532C7">
            <w:pPr>
              <w:rPr>
                <w:rFonts w:asciiTheme="majorHAnsi" w:hAnsiTheme="majorHAnsi" w:cstheme="majorHAnsi"/>
              </w:rPr>
            </w:pPr>
            <w:r w:rsidRPr="00120E8A">
              <w:rPr>
                <w:rFonts w:asciiTheme="majorHAnsi" w:hAnsiTheme="majorHAnsi" w:cstheme="majorHAnsi"/>
              </w:rPr>
              <w:t>BELGRADE - ZEMUN, RS</w:t>
            </w:r>
          </w:p>
        </w:tc>
      </w:tr>
    </w:tbl>
    <w:p w14:paraId="581D3FED" w14:textId="77777777" w:rsidR="007532C7" w:rsidRPr="008B5E01" w:rsidRDefault="007532C7" w:rsidP="007532C7">
      <w:pPr>
        <w:rPr>
          <w:rFonts w:asciiTheme="majorHAnsi" w:hAnsiTheme="majorHAnsi" w:cstheme="majorHAnsi"/>
          <w:b/>
          <w:bCs/>
          <w:i/>
          <w:iCs/>
        </w:rPr>
      </w:pPr>
      <w:r w:rsidRPr="008B5E01">
        <w:rPr>
          <w:rFonts w:asciiTheme="majorHAnsi" w:hAnsiTheme="majorHAnsi" w:cstheme="majorHAnsi"/>
          <w:b/>
          <w:bCs/>
          <w:i/>
          <w:iCs/>
        </w:rPr>
        <w:t>Conference Cancellation Policy</w:t>
      </w:r>
    </w:p>
    <w:p w14:paraId="752A4907" w14:textId="26CF4D80" w:rsidR="007532C7" w:rsidRPr="005A1C76" w:rsidRDefault="007532C7" w:rsidP="007532C7">
      <w:pPr>
        <w:rPr>
          <w:rFonts w:asciiTheme="majorHAnsi" w:hAnsiTheme="majorHAnsi" w:cstheme="majorHAnsi"/>
        </w:rPr>
      </w:pPr>
      <w:r w:rsidRPr="005A1C76">
        <w:rPr>
          <w:rFonts w:asciiTheme="majorHAnsi" w:hAnsiTheme="majorHAnsi" w:cstheme="majorHAnsi"/>
        </w:rPr>
        <w:t xml:space="preserve">Cancellation of registration received up to and including </w:t>
      </w:r>
      <w:r w:rsidR="00127E5A" w:rsidRPr="005A1C76">
        <w:rPr>
          <w:rFonts w:asciiTheme="majorHAnsi" w:hAnsiTheme="majorHAnsi" w:cstheme="majorHAnsi"/>
        </w:rPr>
        <w:t>November</w:t>
      </w:r>
      <w:r w:rsidRPr="005A1C76">
        <w:rPr>
          <w:rFonts w:asciiTheme="majorHAnsi" w:hAnsiTheme="majorHAnsi" w:cstheme="majorHAnsi"/>
        </w:rPr>
        <w:t xml:space="preserve"> 1</w:t>
      </w:r>
      <w:r w:rsidR="00127E5A" w:rsidRPr="005A1C76">
        <w:rPr>
          <w:rFonts w:asciiTheme="majorHAnsi" w:hAnsiTheme="majorHAnsi" w:cstheme="majorHAnsi"/>
        </w:rPr>
        <w:t>0</w:t>
      </w:r>
      <w:r w:rsidRPr="005A1C76">
        <w:rPr>
          <w:rFonts w:asciiTheme="majorHAnsi" w:hAnsiTheme="majorHAnsi" w:cstheme="majorHAnsi"/>
        </w:rPr>
        <w:t>th</w:t>
      </w:r>
      <w:proofErr w:type="gramStart"/>
      <w:r w:rsidRPr="005A1C76">
        <w:rPr>
          <w:rFonts w:asciiTheme="majorHAnsi" w:hAnsiTheme="majorHAnsi" w:cstheme="majorHAnsi"/>
        </w:rPr>
        <w:t xml:space="preserve"> 20</w:t>
      </w:r>
      <w:r w:rsidR="00127E5A" w:rsidRPr="005A1C76">
        <w:rPr>
          <w:rFonts w:asciiTheme="majorHAnsi" w:hAnsiTheme="majorHAnsi" w:cstheme="majorHAnsi"/>
        </w:rPr>
        <w:t>21</w:t>
      </w:r>
      <w:proofErr w:type="gramEnd"/>
      <w:r w:rsidRPr="005A1C76">
        <w:rPr>
          <w:rFonts w:asciiTheme="majorHAnsi" w:hAnsiTheme="majorHAnsi" w:cstheme="majorHAnsi"/>
        </w:rPr>
        <w:t xml:space="preserve"> will be subject to a 10% cancellation fee on registration fee.</w:t>
      </w:r>
    </w:p>
    <w:p w14:paraId="72407AE4" w14:textId="6BC098DA" w:rsidR="007532C7" w:rsidRPr="005A1C76" w:rsidRDefault="007532C7" w:rsidP="007532C7">
      <w:pPr>
        <w:rPr>
          <w:rFonts w:asciiTheme="majorHAnsi" w:hAnsiTheme="majorHAnsi" w:cstheme="majorHAnsi"/>
        </w:rPr>
      </w:pPr>
      <w:r w:rsidRPr="005A1C76">
        <w:rPr>
          <w:rFonts w:asciiTheme="majorHAnsi" w:hAnsiTheme="majorHAnsi" w:cstheme="majorHAnsi"/>
        </w:rPr>
        <w:t xml:space="preserve">Cancellations received from </w:t>
      </w:r>
      <w:r w:rsidR="005A1C76" w:rsidRPr="005A1C76">
        <w:rPr>
          <w:rFonts w:asciiTheme="majorHAnsi" w:hAnsiTheme="majorHAnsi" w:cstheme="majorHAnsi"/>
        </w:rPr>
        <w:t xml:space="preserve">November </w:t>
      </w:r>
      <w:r w:rsidRPr="005A1C76">
        <w:rPr>
          <w:rFonts w:asciiTheme="majorHAnsi" w:hAnsiTheme="majorHAnsi" w:cstheme="majorHAnsi"/>
        </w:rPr>
        <w:t>1</w:t>
      </w:r>
      <w:r w:rsidR="005A1C76" w:rsidRPr="005A1C76">
        <w:rPr>
          <w:rFonts w:asciiTheme="majorHAnsi" w:hAnsiTheme="majorHAnsi" w:cstheme="majorHAnsi"/>
        </w:rPr>
        <w:t>1</w:t>
      </w:r>
      <w:r w:rsidRPr="005A1C76">
        <w:rPr>
          <w:rFonts w:asciiTheme="majorHAnsi" w:hAnsiTheme="majorHAnsi" w:cstheme="majorHAnsi"/>
        </w:rPr>
        <w:t>th</w:t>
      </w:r>
      <w:proofErr w:type="gramStart"/>
      <w:r w:rsidRPr="005A1C76">
        <w:rPr>
          <w:rFonts w:asciiTheme="majorHAnsi" w:hAnsiTheme="majorHAnsi" w:cstheme="majorHAnsi"/>
        </w:rPr>
        <w:t xml:space="preserve"> 20</w:t>
      </w:r>
      <w:r w:rsidR="005A1C76" w:rsidRPr="005A1C76">
        <w:rPr>
          <w:rFonts w:asciiTheme="majorHAnsi" w:hAnsiTheme="majorHAnsi" w:cstheme="majorHAnsi"/>
        </w:rPr>
        <w:t>21</w:t>
      </w:r>
      <w:proofErr w:type="gramEnd"/>
      <w:r w:rsidRPr="005A1C76">
        <w:rPr>
          <w:rFonts w:asciiTheme="majorHAnsi" w:hAnsiTheme="majorHAnsi" w:cstheme="majorHAnsi"/>
        </w:rPr>
        <w:t xml:space="preserve"> until </w:t>
      </w:r>
      <w:r w:rsidR="005A1C76" w:rsidRPr="005A1C76">
        <w:rPr>
          <w:rFonts w:asciiTheme="majorHAnsi" w:hAnsiTheme="majorHAnsi" w:cstheme="majorHAnsi"/>
        </w:rPr>
        <w:t>November</w:t>
      </w:r>
      <w:r w:rsidRPr="005A1C76">
        <w:rPr>
          <w:rFonts w:asciiTheme="majorHAnsi" w:hAnsiTheme="majorHAnsi" w:cstheme="majorHAnsi"/>
        </w:rPr>
        <w:t xml:space="preserve"> </w:t>
      </w:r>
      <w:r w:rsidR="005A1C76" w:rsidRPr="005A1C76">
        <w:rPr>
          <w:rFonts w:asciiTheme="majorHAnsi" w:hAnsiTheme="majorHAnsi" w:cstheme="majorHAnsi"/>
        </w:rPr>
        <w:t>19</w:t>
      </w:r>
      <w:r w:rsidRPr="005A1C76">
        <w:rPr>
          <w:rFonts w:asciiTheme="majorHAnsi" w:hAnsiTheme="majorHAnsi" w:cstheme="majorHAnsi"/>
        </w:rPr>
        <w:t>th 20</w:t>
      </w:r>
      <w:r w:rsidR="005A1C76" w:rsidRPr="005A1C76">
        <w:rPr>
          <w:rFonts w:asciiTheme="majorHAnsi" w:hAnsiTheme="majorHAnsi" w:cstheme="majorHAnsi"/>
        </w:rPr>
        <w:t>21</w:t>
      </w:r>
      <w:r w:rsidRPr="005A1C76">
        <w:rPr>
          <w:rFonts w:asciiTheme="majorHAnsi" w:hAnsiTheme="majorHAnsi" w:cstheme="majorHAnsi"/>
        </w:rPr>
        <w:t xml:space="preserve"> will be subject to a 50% cancellation fee on registration fee.</w:t>
      </w:r>
    </w:p>
    <w:p w14:paraId="2EB765A7" w14:textId="33F22766" w:rsidR="007532C7" w:rsidRPr="005A1C76" w:rsidRDefault="007532C7" w:rsidP="007532C7">
      <w:pPr>
        <w:rPr>
          <w:rFonts w:asciiTheme="majorHAnsi" w:hAnsiTheme="majorHAnsi" w:cstheme="majorHAnsi"/>
        </w:rPr>
      </w:pPr>
      <w:r w:rsidRPr="005A1C76">
        <w:rPr>
          <w:rFonts w:asciiTheme="majorHAnsi" w:hAnsiTheme="majorHAnsi" w:cstheme="majorHAnsi"/>
        </w:rPr>
        <w:t xml:space="preserve">Cancellations received from </w:t>
      </w:r>
      <w:r w:rsidR="005A1C76" w:rsidRPr="005A1C76">
        <w:rPr>
          <w:rFonts w:asciiTheme="majorHAnsi" w:hAnsiTheme="majorHAnsi" w:cstheme="majorHAnsi"/>
        </w:rPr>
        <w:t xml:space="preserve">November </w:t>
      </w:r>
      <w:r w:rsidRPr="005A1C76">
        <w:rPr>
          <w:rFonts w:asciiTheme="majorHAnsi" w:hAnsiTheme="majorHAnsi" w:cstheme="majorHAnsi"/>
        </w:rPr>
        <w:t>2</w:t>
      </w:r>
      <w:r w:rsidR="005A1C76" w:rsidRPr="005A1C76">
        <w:rPr>
          <w:rFonts w:asciiTheme="majorHAnsi" w:hAnsiTheme="majorHAnsi" w:cstheme="majorHAnsi"/>
        </w:rPr>
        <w:t>0th</w:t>
      </w:r>
      <w:proofErr w:type="gramStart"/>
      <w:r w:rsidRPr="005A1C76">
        <w:rPr>
          <w:rFonts w:asciiTheme="majorHAnsi" w:hAnsiTheme="majorHAnsi" w:cstheme="majorHAnsi"/>
        </w:rPr>
        <w:t xml:space="preserve"> 20</w:t>
      </w:r>
      <w:r w:rsidR="005A1C76" w:rsidRPr="005A1C76">
        <w:rPr>
          <w:rFonts w:asciiTheme="majorHAnsi" w:hAnsiTheme="majorHAnsi" w:cstheme="majorHAnsi"/>
        </w:rPr>
        <w:t>21</w:t>
      </w:r>
      <w:proofErr w:type="gramEnd"/>
      <w:r w:rsidRPr="005A1C76">
        <w:rPr>
          <w:rFonts w:asciiTheme="majorHAnsi" w:hAnsiTheme="majorHAnsi" w:cstheme="majorHAnsi"/>
        </w:rPr>
        <w:t xml:space="preserve"> until </w:t>
      </w:r>
      <w:r w:rsidR="005A1C76" w:rsidRPr="005A1C76">
        <w:rPr>
          <w:rFonts w:asciiTheme="majorHAnsi" w:hAnsiTheme="majorHAnsi" w:cstheme="majorHAnsi"/>
        </w:rPr>
        <w:t>November</w:t>
      </w:r>
      <w:r w:rsidRPr="005A1C76">
        <w:rPr>
          <w:rFonts w:asciiTheme="majorHAnsi" w:hAnsiTheme="majorHAnsi" w:cstheme="majorHAnsi"/>
        </w:rPr>
        <w:t xml:space="preserve"> </w:t>
      </w:r>
      <w:r w:rsidR="005A1C76" w:rsidRPr="005A1C76">
        <w:rPr>
          <w:rFonts w:asciiTheme="majorHAnsi" w:hAnsiTheme="majorHAnsi" w:cstheme="majorHAnsi"/>
        </w:rPr>
        <w:t>30th</w:t>
      </w:r>
      <w:r w:rsidRPr="005A1C76">
        <w:rPr>
          <w:rFonts w:asciiTheme="majorHAnsi" w:hAnsiTheme="majorHAnsi" w:cstheme="majorHAnsi"/>
        </w:rPr>
        <w:t xml:space="preserve"> 20</w:t>
      </w:r>
      <w:r w:rsidR="005A1C76" w:rsidRPr="005A1C76">
        <w:rPr>
          <w:rFonts w:asciiTheme="majorHAnsi" w:hAnsiTheme="majorHAnsi" w:cstheme="majorHAnsi"/>
        </w:rPr>
        <w:t>21</w:t>
      </w:r>
      <w:r w:rsidRPr="005A1C76">
        <w:rPr>
          <w:rFonts w:asciiTheme="majorHAnsi" w:hAnsiTheme="majorHAnsi" w:cstheme="majorHAnsi"/>
        </w:rPr>
        <w:t xml:space="preserve"> will be subject to a 75% cancellation fee on registration fee.</w:t>
      </w:r>
    </w:p>
    <w:p w14:paraId="4CC39601" w14:textId="233B4A5C" w:rsidR="007532C7" w:rsidRDefault="007532C7" w:rsidP="007532C7">
      <w:pPr>
        <w:rPr>
          <w:rFonts w:asciiTheme="majorHAnsi" w:hAnsiTheme="majorHAnsi" w:cstheme="majorHAnsi"/>
        </w:rPr>
      </w:pPr>
      <w:r w:rsidRPr="005A1C76">
        <w:rPr>
          <w:rFonts w:asciiTheme="majorHAnsi" w:hAnsiTheme="majorHAnsi" w:cstheme="majorHAnsi"/>
        </w:rPr>
        <w:t xml:space="preserve">No refunds will be given on and after </w:t>
      </w:r>
      <w:r w:rsidR="005A1C76" w:rsidRPr="005A1C76">
        <w:rPr>
          <w:rFonts w:asciiTheme="majorHAnsi" w:hAnsiTheme="majorHAnsi" w:cstheme="majorHAnsi"/>
        </w:rPr>
        <w:t>December</w:t>
      </w:r>
      <w:r w:rsidRPr="005A1C76">
        <w:rPr>
          <w:rFonts w:asciiTheme="majorHAnsi" w:hAnsiTheme="majorHAnsi" w:cstheme="majorHAnsi"/>
        </w:rPr>
        <w:t xml:space="preserve"> </w:t>
      </w:r>
      <w:r w:rsidR="005A1C76" w:rsidRPr="005A1C76">
        <w:rPr>
          <w:rFonts w:asciiTheme="majorHAnsi" w:hAnsiTheme="majorHAnsi" w:cstheme="majorHAnsi"/>
        </w:rPr>
        <w:t>1st</w:t>
      </w:r>
      <w:proofErr w:type="gramStart"/>
      <w:r w:rsidRPr="005A1C76">
        <w:rPr>
          <w:rFonts w:asciiTheme="majorHAnsi" w:hAnsiTheme="majorHAnsi" w:cstheme="majorHAnsi"/>
        </w:rPr>
        <w:t xml:space="preserve"> 20</w:t>
      </w:r>
      <w:r w:rsidR="005A1C76" w:rsidRPr="005A1C76">
        <w:rPr>
          <w:rFonts w:asciiTheme="majorHAnsi" w:hAnsiTheme="majorHAnsi" w:cstheme="majorHAnsi"/>
        </w:rPr>
        <w:t>21</w:t>
      </w:r>
      <w:proofErr w:type="gramEnd"/>
      <w:r w:rsidRPr="005A1C76">
        <w:rPr>
          <w:rFonts w:asciiTheme="majorHAnsi" w:hAnsiTheme="majorHAnsi" w:cstheme="majorHAnsi"/>
        </w:rPr>
        <w:t>.</w:t>
      </w:r>
    </w:p>
    <w:p w14:paraId="0CB2B8E8" w14:textId="76D66957" w:rsidR="008B5E01" w:rsidRPr="008B5E01" w:rsidRDefault="008B5E01" w:rsidP="008B5E01">
      <w:pPr>
        <w:jc w:val="center"/>
        <w:rPr>
          <w:rFonts w:asciiTheme="majorHAnsi" w:hAnsiTheme="majorHAnsi" w:cstheme="majorHAnsi"/>
          <w:lang w:val="sr-Latn-RS"/>
        </w:rPr>
      </w:pPr>
      <w:r w:rsidRPr="008B5E01">
        <w:rPr>
          <w:rFonts w:asciiTheme="majorHAnsi" w:hAnsiTheme="majorHAnsi" w:cstheme="majorHAnsi"/>
          <w:b/>
          <w:bCs/>
          <w:i/>
          <w:iCs/>
          <w:lang w:val="sr-Latn-RS"/>
        </w:rPr>
        <w:t>Local Organizing Secretariat</w:t>
      </w:r>
    </w:p>
    <w:p w14:paraId="47FED9AA" w14:textId="47C6E6C0" w:rsidR="003A67A4" w:rsidRPr="00120E8A" w:rsidRDefault="008B5E01" w:rsidP="00120E8A">
      <w:pPr>
        <w:jc w:val="center"/>
        <w:rPr>
          <w:rFonts w:asciiTheme="majorHAnsi" w:hAnsiTheme="majorHAnsi" w:cstheme="majorHAnsi"/>
          <w:lang w:val="sr-Latn-RS"/>
        </w:rPr>
      </w:pPr>
      <w:r w:rsidRPr="008B5E01">
        <w:rPr>
          <w:rFonts w:asciiTheme="majorHAnsi" w:hAnsiTheme="majorHAnsi" w:cstheme="majorHAnsi"/>
          <w:i/>
          <w:iCs/>
          <w:lang w:val="sr-Latn-RS"/>
        </w:rPr>
        <w:t xml:space="preserve">Adress: </w:t>
      </w:r>
      <w:r w:rsidR="003E56DB">
        <w:rPr>
          <w:rFonts w:asciiTheme="majorHAnsi" w:hAnsiTheme="majorHAnsi" w:cstheme="majorHAnsi"/>
          <w:i/>
          <w:iCs/>
          <w:lang w:val="sr-Latn-RS"/>
        </w:rPr>
        <w:t xml:space="preserve">Aria </w:t>
      </w:r>
      <w:r w:rsidR="006878FE">
        <w:rPr>
          <w:rFonts w:asciiTheme="majorHAnsi" w:hAnsiTheme="majorHAnsi" w:cstheme="majorHAnsi"/>
          <w:i/>
          <w:iCs/>
          <w:lang w:val="sr-Latn-RS"/>
        </w:rPr>
        <w:t>C</w:t>
      </w:r>
      <w:r w:rsidR="003E56DB">
        <w:rPr>
          <w:rFonts w:asciiTheme="majorHAnsi" w:hAnsiTheme="majorHAnsi" w:cstheme="majorHAnsi"/>
          <w:i/>
          <w:iCs/>
          <w:lang w:val="sr-Latn-RS"/>
        </w:rPr>
        <w:t>onference and Events,</w:t>
      </w:r>
      <w:r w:rsidRPr="008B5E01">
        <w:rPr>
          <w:rFonts w:asciiTheme="majorHAnsi" w:hAnsiTheme="majorHAnsi" w:cstheme="majorHAnsi"/>
          <w:i/>
          <w:iCs/>
          <w:lang w:val="sr-Latn-RS"/>
        </w:rPr>
        <w:t>Karadjordjev trg 34 – 11080 Zemun – Belgrade, Serbia – Office: + 381 11 2600 978</w:t>
      </w:r>
      <w:r w:rsidR="00120E8A">
        <w:rPr>
          <w:rFonts w:asciiTheme="majorHAnsi" w:hAnsiTheme="majorHAnsi" w:cstheme="majorHAnsi"/>
          <w:lang w:val="sr-Latn-RS"/>
        </w:rPr>
        <w:t xml:space="preserve"> </w:t>
      </w:r>
      <w:r w:rsidR="003E56DB">
        <w:rPr>
          <w:rFonts w:asciiTheme="majorHAnsi" w:hAnsiTheme="majorHAnsi" w:cstheme="majorHAnsi"/>
          <w:lang w:val="sr-Latn-RS"/>
        </w:rPr>
        <w:t xml:space="preserve">,Mob:+381 63 778 4184, </w:t>
      </w:r>
      <w:r w:rsidRPr="008B5E01">
        <w:rPr>
          <w:rFonts w:asciiTheme="majorHAnsi" w:hAnsiTheme="majorHAnsi" w:cstheme="majorHAnsi"/>
          <w:i/>
          <w:iCs/>
          <w:lang w:val="sr-Latn-RS"/>
        </w:rPr>
        <w:t xml:space="preserve">Mail: </w:t>
      </w:r>
      <w:r>
        <w:rPr>
          <w:rFonts w:asciiTheme="majorHAnsi" w:hAnsiTheme="majorHAnsi" w:cstheme="majorHAnsi"/>
          <w:i/>
          <w:iCs/>
          <w:lang w:val="sr-Latn-RS"/>
        </w:rPr>
        <w:t>secretariat@uep50.org</w:t>
      </w:r>
    </w:p>
    <w:sectPr w:rsidR="003A67A4" w:rsidRPr="00120E8A" w:rsidSect="008B5E01">
      <w:pgSz w:w="12240" w:h="15840"/>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C7"/>
    <w:rsid w:val="000164BB"/>
    <w:rsid w:val="00120E8A"/>
    <w:rsid w:val="00127E5A"/>
    <w:rsid w:val="003A67A4"/>
    <w:rsid w:val="003E56DB"/>
    <w:rsid w:val="00441827"/>
    <w:rsid w:val="004A0842"/>
    <w:rsid w:val="005A1C76"/>
    <w:rsid w:val="0066017C"/>
    <w:rsid w:val="006878FE"/>
    <w:rsid w:val="007532C7"/>
    <w:rsid w:val="008B5E01"/>
    <w:rsid w:val="00B1097A"/>
    <w:rsid w:val="00BE76C4"/>
    <w:rsid w:val="00C7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EA07"/>
  <w15:chartTrackingRefBased/>
  <w15:docId w15:val="{115F881F-2E58-40E2-ABF1-D8E2F51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E8A"/>
    <w:pPr>
      <w:widowControl w:val="0"/>
      <w:autoSpaceDE w:val="0"/>
      <w:autoSpaceDN w:val="0"/>
      <w:spacing w:before="1" w:after="0" w:line="240" w:lineRule="auto"/>
      <w:ind w:left="140"/>
    </w:pPr>
    <w:rPr>
      <w:rFonts w:ascii="Arial MT" w:eastAsia="Arial MT" w:hAnsi="Arial MT" w:cs="Arial MT"/>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89755">
      <w:bodyDiv w:val="1"/>
      <w:marLeft w:val="0"/>
      <w:marRight w:val="0"/>
      <w:marTop w:val="0"/>
      <w:marBottom w:val="0"/>
      <w:divBdr>
        <w:top w:val="none" w:sz="0" w:space="0" w:color="auto"/>
        <w:left w:val="none" w:sz="0" w:space="0" w:color="auto"/>
        <w:bottom w:val="none" w:sz="0" w:space="0" w:color="auto"/>
        <w:right w:val="none" w:sz="0" w:space="0" w:color="auto"/>
      </w:divBdr>
    </w:div>
    <w:div w:id="505557683">
      <w:bodyDiv w:val="1"/>
      <w:marLeft w:val="0"/>
      <w:marRight w:val="0"/>
      <w:marTop w:val="0"/>
      <w:marBottom w:val="0"/>
      <w:divBdr>
        <w:top w:val="none" w:sz="0" w:space="0" w:color="auto"/>
        <w:left w:val="none" w:sz="0" w:space="0" w:color="auto"/>
        <w:bottom w:val="none" w:sz="0" w:space="0" w:color="auto"/>
        <w:right w:val="none" w:sz="0" w:space="0" w:color="auto"/>
      </w:divBdr>
    </w:div>
    <w:div w:id="1188568353">
      <w:bodyDiv w:val="1"/>
      <w:marLeft w:val="0"/>
      <w:marRight w:val="0"/>
      <w:marTop w:val="0"/>
      <w:marBottom w:val="0"/>
      <w:divBdr>
        <w:top w:val="none" w:sz="0" w:space="0" w:color="auto"/>
        <w:left w:val="none" w:sz="0" w:space="0" w:color="auto"/>
        <w:bottom w:val="none" w:sz="0" w:space="0" w:color="auto"/>
        <w:right w:val="none" w:sz="0" w:space="0" w:color="auto"/>
      </w:divBdr>
    </w:div>
    <w:div w:id="1372800552">
      <w:bodyDiv w:val="1"/>
      <w:marLeft w:val="0"/>
      <w:marRight w:val="0"/>
      <w:marTop w:val="0"/>
      <w:marBottom w:val="0"/>
      <w:divBdr>
        <w:top w:val="none" w:sz="0" w:space="0" w:color="auto"/>
        <w:left w:val="none" w:sz="0" w:space="0" w:color="auto"/>
        <w:bottom w:val="none" w:sz="0" w:space="0" w:color="auto"/>
        <w:right w:val="none" w:sz="0" w:space="0" w:color="auto"/>
      </w:divBdr>
    </w:div>
    <w:div w:id="14488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Đurić</dc:creator>
  <cp:keywords/>
  <dc:description/>
  <cp:lastModifiedBy>Tijana Đurić</cp:lastModifiedBy>
  <cp:revision>7</cp:revision>
  <dcterms:created xsi:type="dcterms:W3CDTF">2021-07-15T12:13:00Z</dcterms:created>
  <dcterms:modified xsi:type="dcterms:W3CDTF">2021-07-15T12:28:00Z</dcterms:modified>
</cp:coreProperties>
</file>